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85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825E8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Чернівецький</w:t>
      </w:r>
      <w:r w:rsidR="00A44F9F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національний</w:t>
      </w:r>
      <w:r w:rsidR="00A44F9F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університет</w:t>
      </w:r>
      <w:r w:rsidR="00A44F9F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імені</w:t>
      </w:r>
      <w:r w:rsidR="00A44F9F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Юрія</w:t>
      </w:r>
      <w:r w:rsidR="00A44F9F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proofErr w:type="spellStart"/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Федьковича</w:t>
      </w:r>
      <w:proofErr w:type="spellEnd"/>
      <w:r w:rsidRPr="00825E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r w:rsidRPr="00825E8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825E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825E85" w:rsidRPr="00825E85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факультет математики та інформатики</w:t>
      </w:r>
      <w:r w:rsidR="00825E85"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</w:p>
    <w:p w:rsidR="00825E85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825E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825E85">
        <w:rPr>
          <w:rFonts w:ascii="Times New Roman" w:hAnsi="Times New Roman" w:cs="Times New Roman"/>
          <w:b/>
          <w:bCs/>
          <w:color w:val="000000" w:themeColor="text1"/>
          <w:kern w:val="24"/>
          <w:u w:val="single"/>
        </w:rPr>
        <w:t>Кафедра</w:t>
      </w:r>
      <w:r w:rsidR="00825E85" w:rsidRPr="00825E85">
        <w:rPr>
          <w:rFonts w:ascii="Times New Roman" w:hAnsi="Times New Roman" w:cs="Times New Roman"/>
          <w:b/>
          <w:bCs/>
          <w:color w:val="000000" w:themeColor="text1"/>
          <w:kern w:val="24"/>
          <w:u w:val="single"/>
        </w:rPr>
        <w:t xml:space="preserve">  </w:t>
      </w:r>
      <w:proofErr w:type="spellStart"/>
      <w:r w:rsidR="00825E85" w:rsidRPr="00825E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кафедра</w:t>
      </w:r>
      <w:proofErr w:type="spellEnd"/>
      <w:r w:rsidR="00825E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25E85" w:rsidRPr="00825E85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алгебри та інформатики</w:t>
      </w:r>
      <w:r w:rsidR="00825E85"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AD6075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825E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BF76FE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</w:p>
    <w:p w:rsidR="00AD6075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</w:t>
      </w:r>
      <w:r w:rsidR="00825E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чальної дисципліни</w:t>
      </w:r>
      <w:r w:rsidR="00825E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825E85" w:rsidRPr="00825E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Філософія освіти і науки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BF76FE" w:rsidRPr="00BF76FE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7D08" w:rsidRDefault="00AD6075" w:rsidP="00AD607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="00825E8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</w:t>
      </w:r>
      <w:r w:rsidR="00825E85" w:rsidRPr="00825E85">
        <w:rPr>
          <w:rFonts w:ascii="Times New Roman" w:hAnsi="Times New Roman" w:cs="Times New Roman"/>
          <w:b/>
          <w:bCs/>
          <w:i/>
          <w:szCs w:val="28"/>
          <w:u w:val="single"/>
        </w:rPr>
        <w:t>«Математика»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631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8631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825E85" w:rsidRPr="0086318A">
        <w:rPr>
          <w:rFonts w:ascii="Times New Roman" w:hAnsi="Times New Roman" w:cs="Times New Roman"/>
          <w:b/>
          <w:bCs/>
          <w:szCs w:val="28"/>
          <w:u w:val="single"/>
        </w:rPr>
        <w:t>111 Математика, 014.04 Середня освіта (Математика)</w:t>
      </w:r>
      <w:r w:rsidR="00825E85" w:rsidRPr="0086318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631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8631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8631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8631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825E85" w:rsidRPr="0086318A">
        <w:rPr>
          <w:rFonts w:ascii="Times New Roman" w:hAnsi="Times New Roman" w:cs="Times New Roman"/>
          <w:b/>
          <w:bCs/>
          <w:szCs w:val="28"/>
          <w:u w:val="single"/>
        </w:rPr>
        <w:t>11 Математика та статистика, 01 Освіта</w:t>
      </w:r>
      <w:r w:rsidRPr="008631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="00825E85" w:rsidRPr="00825E85">
        <w:rPr>
          <w:rFonts w:ascii="Times New Roman" w:hAnsi="Times New Roman" w:cs="Times New Roman"/>
          <w:b/>
          <w:bCs/>
          <w:szCs w:val="28"/>
          <w:u w:val="single"/>
        </w:rPr>
        <w:t>Другий магістерський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освітньо-науковий</w:t>
      </w:r>
      <w:proofErr w:type="spellEnd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825E85">
        <w:rPr>
          <w:rFonts w:ascii="Times New Roman" w:hAnsi="Times New Roman" w:cs="Times New Roman"/>
          <w:b/>
          <w:bCs/>
          <w:i/>
          <w:szCs w:val="28"/>
          <w:u w:val="single"/>
        </w:rPr>
        <w:t xml:space="preserve">                                        </w:t>
      </w:r>
      <w:r w:rsidR="00825E85" w:rsidRPr="00302FAD">
        <w:rPr>
          <w:rFonts w:ascii="Times New Roman" w:hAnsi="Times New Roman" w:cs="Times New Roman"/>
          <w:b/>
          <w:bCs/>
          <w:i/>
          <w:szCs w:val="28"/>
          <w:u w:val="single"/>
        </w:rPr>
        <w:t>Факультет математики та інформатики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</w:t>
      </w:r>
      <w:r w:rsidR="00825E8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,</w:t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="00825E8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                         </w:t>
      </w:r>
      <w:r w:rsidR="00825E85" w:rsidRPr="00302FAD">
        <w:rPr>
          <w:rFonts w:ascii="Times New Roman" w:hAnsi="Times New Roman" w:cs="Times New Roman"/>
          <w:b/>
          <w:bCs/>
          <w:i/>
          <w:szCs w:val="28"/>
          <w:u w:val="single"/>
        </w:rPr>
        <w:t>українська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:rsidR="00F77798" w:rsidRDefault="00105634" w:rsidP="0086318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</w:t>
      </w:r>
      <w:r w:rsidRPr="008631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  <w:r w:rsidR="0086318A" w:rsidRPr="0086318A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6318A" w:rsidRPr="0086318A">
        <w:rPr>
          <w:rFonts w:ascii="Times New Roman" w:hAnsi="Times New Roman" w:cs="Times New Roman"/>
          <w:szCs w:val="28"/>
          <w:u w:val="single"/>
        </w:rPr>
        <w:t>Житарюк</w:t>
      </w:r>
      <w:proofErr w:type="spellEnd"/>
      <w:r w:rsidR="0086318A" w:rsidRPr="0086318A">
        <w:rPr>
          <w:rFonts w:ascii="Times New Roman" w:hAnsi="Times New Roman" w:cs="Times New Roman"/>
          <w:szCs w:val="28"/>
          <w:u w:val="single"/>
        </w:rPr>
        <w:t xml:space="preserve"> І.В.,</w:t>
      </w:r>
      <w:r w:rsidR="0086318A" w:rsidRPr="0086318A">
        <w:rPr>
          <w:rFonts w:ascii="Times New Roman" w:hAnsi="Times New Roman" w:cs="Times New Roman"/>
          <w:bCs/>
          <w:i/>
          <w:szCs w:val="28"/>
          <w:u w:val="single"/>
        </w:rPr>
        <w:t xml:space="preserve">професор кафедри алгебри та інформатики, кандидат </w:t>
      </w:r>
      <w:proofErr w:type="spellStart"/>
      <w:r w:rsidR="0086318A" w:rsidRPr="0086318A">
        <w:rPr>
          <w:rFonts w:ascii="Times New Roman" w:hAnsi="Times New Roman" w:cs="Times New Roman"/>
          <w:bCs/>
          <w:i/>
          <w:szCs w:val="28"/>
          <w:u w:val="single"/>
        </w:rPr>
        <w:t>фізико-</w:t>
      </w:r>
      <w:proofErr w:type="spellEnd"/>
      <w:r w:rsidR="0086318A">
        <w:rPr>
          <w:rFonts w:ascii="Times New Roman" w:hAnsi="Times New Roman" w:cs="Times New Roman"/>
          <w:bCs/>
          <w:i/>
          <w:szCs w:val="28"/>
          <w:u w:val="single"/>
        </w:rPr>
        <w:t xml:space="preserve">     </w:t>
      </w:r>
      <w:r w:rsidR="0086318A" w:rsidRPr="0086318A">
        <w:rPr>
          <w:rFonts w:ascii="Times New Roman" w:hAnsi="Times New Roman" w:cs="Times New Roman"/>
          <w:bCs/>
          <w:i/>
          <w:szCs w:val="28"/>
          <w:u w:val="single"/>
        </w:rPr>
        <w:t>математичних наук, доктор історичних наук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 (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-ів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8631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                     </w:t>
      </w:r>
      <w:hyperlink r:id="rId5" w:history="1">
        <w:r w:rsidR="0086318A" w:rsidRPr="00302FAD">
          <w:rPr>
            <w:rStyle w:val="a4"/>
            <w:rFonts w:ascii="Times New Roman" w:hAnsi="Times New Roman" w:cs="Times New Roman"/>
            <w:sz w:val="20"/>
            <w:szCs w:val="20"/>
          </w:rPr>
          <w:t>http://algebra.fmi.org.ua/teachers/</w:t>
        </w:r>
      </w:hyperlink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86318A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                            </w:t>
      </w:r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(посилання на сторінку кафедри </w:t>
      </w:r>
      <w:r w:rsidR="00F5295D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з</w:t>
      </w:r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інформацією про викладача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-ів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))</w:t>
      </w:r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86318A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0509541164</w:t>
      </w:r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hyperlink r:id="rId6" w:history="1">
        <w:r w:rsidR="0086318A" w:rsidRPr="008F783A">
          <w:rPr>
            <w:rStyle w:val="a4"/>
            <w:rFonts w:ascii="Times New Roman" w:hAnsi="Times New Roman" w:cs="Times New Roman"/>
            <w:spacing w:val="4"/>
            <w:sz w:val="20"/>
            <w:szCs w:val="20"/>
            <w:shd w:val="clear" w:color="auto" w:fill="FFFFFF"/>
            <w:lang w:val="en-US"/>
          </w:rPr>
          <w:t>i</w:t>
        </w:r>
        <w:r w:rsidR="0086318A" w:rsidRPr="005F00EF">
          <w:rPr>
            <w:rStyle w:val="a4"/>
            <w:rFonts w:ascii="Times New Roman" w:hAnsi="Times New Roman" w:cs="Times New Roman"/>
            <w:spacing w:val="4"/>
            <w:sz w:val="20"/>
            <w:szCs w:val="20"/>
            <w:shd w:val="clear" w:color="auto" w:fill="FFFFFF"/>
          </w:rPr>
          <w:t>.</w:t>
        </w:r>
        <w:r w:rsidR="0086318A" w:rsidRPr="008F783A">
          <w:rPr>
            <w:rStyle w:val="a4"/>
            <w:rFonts w:ascii="Times New Roman" w:hAnsi="Times New Roman" w:cs="Times New Roman"/>
            <w:spacing w:val="4"/>
            <w:sz w:val="20"/>
            <w:szCs w:val="20"/>
            <w:shd w:val="clear" w:color="auto" w:fill="FFFFFF"/>
            <w:lang w:val="en-US"/>
          </w:rPr>
          <w:t>jitariuk</w:t>
        </w:r>
        <w:r w:rsidR="0086318A" w:rsidRPr="008F783A">
          <w:rPr>
            <w:rStyle w:val="a4"/>
            <w:rFonts w:ascii="Times New Roman" w:hAnsi="Times New Roman" w:cs="Times New Roman"/>
            <w:spacing w:val="4"/>
            <w:sz w:val="20"/>
            <w:szCs w:val="20"/>
            <w:shd w:val="clear" w:color="auto" w:fill="FFFFFF"/>
          </w:rPr>
          <w:t>@</w:t>
        </w:r>
        <w:proofErr w:type="spellStart"/>
        <w:r w:rsidR="0086318A" w:rsidRPr="008F783A">
          <w:rPr>
            <w:rStyle w:val="a4"/>
            <w:rFonts w:ascii="Times New Roman" w:hAnsi="Times New Roman" w:cs="Times New Roman"/>
            <w:spacing w:val="4"/>
            <w:sz w:val="20"/>
            <w:szCs w:val="20"/>
            <w:shd w:val="clear" w:color="auto" w:fill="FFFFFF"/>
          </w:rPr>
          <w:t>chnu.edu.ua</w:t>
        </w:r>
        <w:proofErr w:type="spellEnd"/>
      </w:hyperlink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8631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proofErr w:type="spellStart"/>
      <w:r w:rsidR="0086318A" w:rsidRPr="00302FA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Онлайн-консультації</w:t>
      </w:r>
      <w:proofErr w:type="spellEnd"/>
      <w:r w:rsidR="0086318A" w:rsidRPr="00302FA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: </w:t>
      </w:r>
      <w:r w:rsidR="0086318A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вівторок</w:t>
      </w:r>
      <w:r w:rsidR="0086318A" w:rsidRPr="00302FA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з 14.40 до 15.40</w:t>
      </w:r>
      <w:r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>.</w:t>
      </w:r>
      <w:r w:rsidR="0086318A"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 xml:space="preserve"> </w:t>
      </w:r>
    </w:p>
    <w:p w:rsidR="00F77798" w:rsidRDefault="00F77798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</w:p>
    <w:p w:rsidR="00351858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77798" w:rsidRPr="00A44F9F" w:rsidRDefault="00F7779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</w:t>
      </w:r>
      <w:r w:rsid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дисципліни (призначення</w:t>
      </w:r>
      <w:r w:rsidR="0086318A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навчальної</w:t>
      </w:r>
      <w:r w:rsidR="0086318A"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44F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дисципліни).</w:t>
      </w:r>
    </w:p>
    <w:p w:rsidR="0086318A" w:rsidRPr="00520FA1" w:rsidRDefault="0086318A" w:rsidP="0086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70">
        <w:rPr>
          <w:rFonts w:ascii="Times New Roman" w:hAnsi="Times New Roman" w:cs="Times New Roman"/>
          <w:sz w:val="24"/>
          <w:szCs w:val="24"/>
        </w:rPr>
        <w:t>Навчальна дисципліна «</w:t>
      </w:r>
      <w:r>
        <w:rPr>
          <w:rFonts w:ascii="Times New Roman" w:hAnsi="Times New Roman" w:cs="Times New Roman"/>
          <w:sz w:val="24"/>
          <w:szCs w:val="24"/>
        </w:rPr>
        <w:t>Філософія освіти і науки</w:t>
      </w:r>
      <w:r w:rsidRPr="00C36070">
        <w:rPr>
          <w:rFonts w:ascii="Times New Roman" w:hAnsi="Times New Roman" w:cs="Times New Roman"/>
          <w:sz w:val="24"/>
          <w:szCs w:val="24"/>
        </w:rPr>
        <w:t>», яка є складовою освітн</w:t>
      </w:r>
      <w:r>
        <w:rPr>
          <w:rFonts w:ascii="Times New Roman" w:hAnsi="Times New Roman" w:cs="Times New Roman"/>
          <w:sz w:val="24"/>
          <w:szCs w:val="24"/>
        </w:rPr>
        <w:t>ьої</w:t>
      </w:r>
      <w:r w:rsidRPr="00C36070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36070">
        <w:rPr>
          <w:rFonts w:ascii="Times New Roman" w:hAnsi="Times New Roman" w:cs="Times New Roman"/>
          <w:i/>
          <w:sz w:val="24"/>
          <w:szCs w:val="24"/>
        </w:rPr>
        <w:t xml:space="preserve">зі </w:t>
      </w:r>
      <w:r w:rsidRPr="00C36070">
        <w:rPr>
          <w:rFonts w:ascii="Times New Roman" w:hAnsi="Times New Roman" w:cs="Times New Roman"/>
          <w:bCs/>
          <w:i/>
          <w:sz w:val="24"/>
          <w:szCs w:val="24"/>
        </w:rPr>
        <w:t>спеціальності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318A">
        <w:rPr>
          <w:rFonts w:ascii="Times New Roman" w:hAnsi="Times New Roman" w:cs="Times New Roman"/>
          <w:bCs/>
          <w:szCs w:val="28"/>
        </w:rPr>
        <w:t xml:space="preserve">111 </w:t>
      </w:r>
      <w:r w:rsidRPr="0086318A">
        <w:rPr>
          <w:rFonts w:ascii="Times New Roman" w:hAnsi="Times New Roman" w:cs="Times New Roman"/>
          <w:bCs/>
          <w:i/>
          <w:szCs w:val="28"/>
        </w:rPr>
        <w:t>«Математика»</w:t>
      </w:r>
      <w:r w:rsidRPr="008631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6070">
        <w:rPr>
          <w:rFonts w:ascii="Times New Roman" w:hAnsi="Times New Roman" w:cs="Times New Roman"/>
          <w:bCs/>
          <w:i/>
          <w:sz w:val="24"/>
          <w:szCs w:val="24"/>
        </w:rPr>
        <w:t xml:space="preserve">014.04 </w:t>
      </w:r>
      <w:r w:rsidRPr="00C36070">
        <w:rPr>
          <w:rFonts w:ascii="Times New Roman" w:hAnsi="Times New Roman" w:cs="Times New Roman"/>
          <w:i/>
          <w:sz w:val="24"/>
          <w:szCs w:val="24"/>
        </w:rPr>
        <w:t xml:space="preserve">«Середня освіта </w:t>
      </w:r>
      <w:r w:rsidRPr="00B617C6">
        <w:rPr>
          <w:rFonts w:ascii="Times New Roman" w:hAnsi="Times New Roman" w:cs="Times New Roman"/>
          <w:sz w:val="24"/>
          <w:szCs w:val="24"/>
        </w:rPr>
        <w:t>(</w:t>
      </w:r>
      <w:r w:rsidRPr="00C36070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B617C6">
        <w:rPr>
          <w:rFonts w:ascii="Times New Roman" w:hAnsi="Times New Roman" w:cs="Times New Roman"/>
          <w:sz w:val="24"/>
          <w:szCs w:val="24"/>
        </w:rPr>
        <w:t>)</w:t>
      </w:r>
      <w:r w:rsidRPr="00C36070">
        <w:rPr>
          <w:rFonts w:ascii="Times New Roman" w:hAnsi="Times New Roman" w:cs="Times New Roman"/>
          <w:i/>
          <w:sz w:val="24"/>
          <w:szCs w:val="24"/>
        </w:rPr>
        <w:t xml:space="preserve">» для галузі знань </w:t>
      </w:r>
      <w:r w:rsidRPr="0086318A">
        <w:rPr>
          <w:rFonts w:ascii="Times New Roman" w:hAnsi="Times New Roman" w:cs="Times New Roman"/>
          <w:bCs/>
          <w:i/>
          <w:szCs w:val="28"/>
        </w:rPr>
        <w:t>11 – «Математика та статистика»</w:t>
      </w:r>
      <w:r>
        <w:rPr>
          <w:rFonts w:ascii="Times New Roman" w:hAnsi="Times New Roman" w:cs="Times New Roman"/>
          <w:bCs/>
          <w:szCs w:val="28"/>
        </w:rPr>
        <w:t>,</w:t>
      </w:r>
      <w:r w:rsidRPr="00C36070">
        <w:rPr>
          <w:rFonts w:ascii="Times New Roman" w:hAnsi="Times New Roman" w:cs="Times New Roman"/>
          <w:i/>
          <w:sz w:val="24"/>
          <w:szCs w:val="24"/>
        </w:rPr>
        <w:t xml:space="preserve"> 01 – «Освіта», </w:t>
      </w:r>
      <w:r w:rsidRPr="00C36070">
        <w:rPr>
          <w:rFonts w:ascii="Times New Roman" w:hAnsi="Times New Roman" w:cs="Times New Roman"/>
          <w:sz w:val="24"/>
          <w:szCs w:val="24"/>
        </w:rPr>
        <w:t xml:space="preserve">повинна </w:t>
      </w:r>
      <w:r w:rsidRPr="00520FA1">
        <w:rPr>
          <w:rFonts w:ascii="Times New Roman" w:hAnsi="Times New Roman" w:cs="Times New Roman"/>
          <w:sz w:val="24"/>
          <w:szCs w:val="24"/>
        </w:rPr>
        <w:t>забезпеч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520FA1">
        <w:rPr>
          <w:rFonts w:ascii="Times New Roman" w:hAnsi="Times New Roman" w:cs="Times New Roman"/>
          <w:sz w:val="24"/>
          <w:szCs w:val="24"/>
        </w:rPr>
        <w:t xml:space="preserve"> методичн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0FA1">
        <w:rPr>
          <w:rFonts w:ascii="Times New Roman" w:hAnsi="Times New Roman" w:cs="Times New Roman"/>
          <w:sz w:val="24"/>
          <w:szCs w:val="24"/>
        </w:rPr>
        <w:t xml:space="preserve"> підготовк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0FA1">
        <w:rPr>
          <w:rFonts w:ascii="Times New Roman" w:hAnsi="Times New Roman" w:cs="Times New Roman"/>
          <w:sz w:val="24"/>
          <w:szCs w:val="24"/>
        </w:rPr>
        <w:t xml:space="preserve"> майбутніх математиків, вчителів математики, </w:t>
      </w:r>
      <w:r w:rsidRPr="00520FA1">
        <w:rPr>
          <w:rFonts w:ascii="Times New Roman" w:hAnsi="Times New Roman" w:cs="Times New Roman"/>
          <w:snapToGrid w:val="0"/>
          <w:sz w:val="24"/>
          <w:szCs w:val="24"/>
        </w:rPr>
        <w:t xml:space="preserve">що стосуються </w:t>
      </w:r>
      <w:r w:rsidR="00E553CC" w:rsidRPr="00E553CC">
        <w:rPr>
          <w:rFonts w:ascii="Times New Roman" w:hAnsi="Times New Roman" w:cs="Times New Roman"/>
          <w:szCs w:val="28"/>
        </w:rPr>
        <w:t>освіти і науки на теоретико-методологічному рівні</w:t>
      </w:r>
      <w:r w:rsidRPr="00E553C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E553CC" w:rsidRPr="00E553CC">
        <w:rPr>
          <w:rFonts w:ascii="Times New Roman" w:hAnsi="Times New Roman" w:cs="Times New Roman"/>
          <w:szCs w:val="28"/>
        </w:rPr>
        <w:t>філософського осягнення ідеї освіти як соціокультурного феномену</w:t>
      </w:r>
      <w:r w:rsidR="00E553CC">
        <w:rPr>
          <w:rFonts w:ascii="Times New Roman" w:hAnsi="Times New Roman" w:cs="Times New Roman"/>
          <w:szCs w:val="28"/>
        </w:rPr>
        <w:t xml:space="preserve">, </w:t>
      </w:r>
      <w:r w:rsidR="00E553CC" w:rsidRPr="00E553CC">
        <w:rPr>
          <w:rFonts w:ascii="Times New Roman" w:hAnsi="Times New Roman" w:cs="Times New Roman"/>
          <w:szCs w:val="28"/>
        </w:rPr>
        <w:t>знань з філософії науки та інноваційного розвитку як вищого теоретичного рівня світогляду, що віддзеркалює сутнісні характеристики буття людини, соціуму і природи та основні форми їх взаємодії</w:t>
      </w:r>
      <w:r w:rsidRPr="00E553CC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77798" w:rsidRPr="00E553CC" w:rsidRDefault="00F77798" w:rsidP="00E553C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553CC">
        <w:rPr>
          <w:rFonts w:ascii="Times New Roman" w:hAnsi="Times New Roman" w:cs="Times New Roman"/>
          <w:b/>
          <w:bCs/>
          <w:kern w:val="24"/>
          <w:sz w:val="24"/>
          <w:szCs w:val="24"/>
        </w:rPr>
        <w:t>2. Мета навчальної дисципліни:</w:t>
      </w:r>
      <w:r w:rsidR="00E553CC" w:rsidRPr="00E553CC">
        <w:rPr>
          <w:sz w:val="24"/>
          <w:szCs w:val="24"/>
          <w:lang w:eastAsia="uk-UA"/>
        </w:rPr>
        <w:t xml:space="preserve"> </w:t>
      </w:r>
      <w:r w:rsidR="00E553CC" w:rsidRPr="00E553CC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забезпечити ґрунтовне засвоєння теоретичного матеріалу</w:t>
      </w:r>
      <w:r w:rsidR="00E553CC" w:rsidRPr="00E553CC">
        <w:rPr>
          <w:rFonts w:ascii="Times New Roman" w:hAnsi="Times New Roman" w:cs="Times New Roman"/>
          <w:sz w:val="24"/>
          <w:szCs w:val="24"/>
        </w:rPr>
        <w:t xml:space="preserve"> у сфері освіти на теоретико-методологічному рівні, </w:t>
      </w:r>
      <w:r w:rsidR="00E553CC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E553CC" w:rsidRPr="00E553CC">
        <w:rPr>
          <w:rFonts w:ascii="Times New Roman" w:hAnsi="Times New Roman" w:cs="Times New Roman"/>
          <w:sz w:val="24"/>
          <w:szCs w:val="24"/>
        </w:rPr>
        <w:t>формуванн</w:t>
      </w:r>
      <w:r w:rsidR="00E553CC">
        <w:rPr>
          <w:rFonts w:ascii="Times New Roman" w:hAnsi="Times New Roman" w:cs="Times New Roman"/>
          <w:sz w:val="24"/>
          <w:szCs w:val="24"/>
        </w:rPr>
        <w:t>ю</w:t>
      </w:r>
      <w:r w:rsidR="00E553CC" w:rsidRPr="00E553CC">
        <w:rPr>
          <w:rFonts w:ascii="Times New Roman" w:hAnsi="Times New Roman" w:cs="Times New Roman"/>
          <w:sz w:val="24"/>
          <w:szCs w:val="24"/>
        </w:rPr>
        <w:t xml:space="preserve"> філософської культури як теоретичного підґрунтя університетського рівня підготовки фахівців та актуалізаці</w:t>
      </w:r>
      <w:r w:rsidR="00E553CC">
        <w:rPr>
          <w:rFonts w:ascii="Times New Roman" w:hAnsi="Times New Roman" w:cs="Times New Roman"/>
          <w:sz w:val="24"/>
          <w:szCs w:val="24"/>
        </w:rPr>
        <w:t>ї</w:t>
      </w:r>
      <w:r w:rsidR="00E553CC" w:rsidRPr="00E553CC">
        <w:rPr>
          <w:rFonts w:ascii="Times New Roman" w:hAnsi="Times New Roman" w:cs="Times New Roman"/>
          <w:sz w:val="24"/>
          <w:szCs w:val="24"/>
        </w:rPr>
        <w:t xml:space="preserve"> національної свідомості майбутньої суспільної еліти; забезпеч</w:t>
      </w:r>
      <w:r w:rsidR="00E553CC">
        <w:rPr>
          <w:rFonts w:ascii="Times New Roman" w:hAnsi="Times New Roman" w:cs="Times New Roman"/>
          <w:sz w:val="24"/>
          <w:szCs w:val="24"/>
        </w:rPr>
        <w:t>ити</w:t>
      </w:r>
      <w:r w:rsidR="00E553CC" w:rsidRPr="00E553CC">
        <w:rPr>
          <w:rFonts w:ascii="Times New Roman" w:hAnsi="Times New Roman" w:cs="Times New Roman"/>
          <w:sz w:val="24"/>
          <w:szCs w:val="24"/>
        </w:rPr>
        <w:t xml:space="preserve"> підготовк</w:t>
      </w:r>
      <w:r w:rsidR="00E553CC">
        <w:rPr>
          <w:rFonts w:ascii="Times New Roman" w:hAnsi="Times New Roman" w:cs="Times New Roman"/>
          <w:sz w:val="24"/>
          <w:szCs w:val="24"/>
        </w:rPr>
        <w:t>у</w:t>
      </w:r>
      <w:r w:rsidR="00E553CC" w:rsidRPr="00E553CC">
        <w:rPr>
          <w:rFonts w:ascii="Times New Roman" w:hAnsi="Times New Roman" w:cs="Times New Roman"/>
          <w:sz w:val="24"/>
          <w:szCs w:val="24"/>
        </w:rPr>
        <w:t xml:space="preserve"> майбутніх математиків, вчителів математики, </w:t>
      </w:r>
      <w:r w:rsidR="00E553CC" w:rsidRPr="00E553CC">
        <w:rPr>
          <w:rFonts w:ascii="Times New Roman" w:hAnsi="Times New Roman" w:cs="Times New Roman"/>
          <w:snapToGrid w:val="0"/>
          <w:sz w:val="24"/>
          <w:szCs w:val="24"/>
        </w:rPr>
        <w:t xml:space="preserve">що стосуються </w:t>
      </w:r>
      <w:r w:rsidR="00E553CC" w:rsidRPr="00E553CC">
        <w:rPr>
          <w:rFonts w:ascii="Times New Roman" w:hAnsi="Times New Roman" w:cs="Times New Roman"/>
          <w:sz w:val="24"/>
          <w:szCs w:val="24"/>
        </w:rPr>
        <w:t>найважливіших питань філософії науки, взаємозв’язків філософії та науки, освіти, педагогіки та математики, методологічних питань, які мають велике значення для майбутніх математиків різних галузей наукового знання</w:t>
      </w:r>
      <w:r w:rsidR="00E55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798" w:rsidRPr="00F77798" w:rsidRDefault="003D3952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Для підвищення ефективності засвоєння курсу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Філософія освіти і науки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» здобувач вищої освіти має вивчити такі дисципліни: «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Філософія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», «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Історія України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», 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«Педагогіка», 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="0021123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Історія математики</w:t>
      </w:r>
      <w:r w:rsidR="00211232" w:rsidRPr="00562F8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».</w:t>
      </w:r>
    </w:p>
    <w:p w:rsidR="00F77798" w:rsidRDefault="003D3952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kern w:val="24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211232">
        <w:rPr>
          <w:rFonts w:ascii="Times New Roman" w:hAnsi="Times New Roman" w:cs="Times New Roman"/>
          <w:i/>
          <w:iCs/>
          <w:color w:val="000000" w:themeColor="text1"/>
          <w:kern w:val="24"/>
          <w:sz w:val="20"/>
          <w:szCs w:val="24"/>
        </w:rPr>
        <w:t xml:space="preserve">. </w:t>
      </w:r>
    </w:p>
    <w:p w:rsidR="00211232" w:rsidRPr="009C28F9" w:rsidRDefault="00211232" w:rsidP="0021123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результаті вивчення навчальної дисципліни студент повинен </w:t>
      </w:r>
    </w:p>
    <w:p w:rsidR="00211232" w:rsidRPr="00211232" w:rsidRDefault="00211232" w:rsidP="0021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32">
        <w:rPr>
          <w:rFonts w:ascii="Times New Roman" w:hAnsi="Times New Roman" w:cs="Times New Roman"/>
          <w:b/>
          <w:sz w:val="24"/>
          <w:szCs w:val="24"/>
        </w:rPr>
        <w:t>знати:</w:t>
      </w:r>
      <w:r w:rsidRPr="00211232">
        <w:rPr>
          <w:rFonts w:ascii="Times New Roman" w:hAnsi="Times New Roman" w:cs="Times New Roman"/>
          <w:sz w:val="24"/>
          <w:szCs w:val="24"/>
        </w:rPr>
        <w:t xml:space="preserve"> основні теоретичні положення, важливі вузлові проблеми усіх тем програми; визначення фундаментальних філософських категорій зі сфер філософії науки, інноваційного розвитку, філософії </w:t>
      </w:r>
      <w:r w:rsidR="00BF76FE">
        <w:rPr>
          <w:rFonts w:ascii="Times New Roman" w:hAnsi="Times New Roman" w:cs="Times New Roman"/>
          <w:sz w:val="24"/>
          <w:szCs w:val="24"/>
        </w:rPr>
        <w:t>освіти</w:t>
      </w:r>
      <w:r w:rsidRPr="00211232">
        <w:rPr>
          <w:rFonts w:ascii="Times New Roman" w:hAnsi="Times New Roman" w:cs="Times New Roman"/>
          <w:sz w:val="24"/>
          <w:szCs w:val="24"/>
        </w:rPr>
        <w:t>, математики; добре орієнтуватися в першоджерелах та основній сучасній філософській літературі; особливості предметної ідентифікації філософії освіти; методологічні функції філософії освіти; сутність освіти, як соціокультурного феномену; внесок провідних філософів у розвиток ідеї освіти; цілі, цінності, ідеали та результати освіти; еволюцію ідеї освіти; вплив освіти на розвиток особистості і суспільства; основні парадигми розвитку освіти; закономірності розвитку освіти; результати освіти та критерії їх оцінки; володіти цілісним обсягом знань з філософії освіти; загальні тенденції розвитку освіти.</w:t>
      </w:r>
    </w:p>
    <w:p w:rsidR="00211232" w:rsidRPr="00211232" w:rsidRDefault="00211232" w:rsidP="002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232">
        <w:rPr>
          <w:rFonts w:ascii="Times New Roman" w:hAnsi="Times New Roman" w:cs="Times New Roman"/>
          <w:b/>
          <w:sz w:val="24"/>
          <w:szCs w:val="24"/>
        </w:rPr>
        <w:t>вміти:</w:t>
      </w:r>
      <w:r w:rsidRPr="00211232">
        <w:rPr>
          <w:rFonts w:ascii="Times New Roman" w:hAnsi="Times New Roman" w:cs="Times New Roman"/>
          <w:sz w:val="24"/>
          <w:szCs w:val="24"/>
        </w:rPr>
        <w:t xml:space="preserve"> синтезувати набуті знання з математики та гуманітарних дисциплін у цілісне світосприйняття; застосовувати набуті знання при аналізі реалій сучасного суспільного буття; формувати власну позицію щодо актуальних проблем сьогодення; аналізувати праці філософів і педагогів, виявляти їх креативну сутність та соціально значущі ідеї; порівнювати філософські концепції представників різних філософських шкіл; обґрунтовувати власну позицію; виявляти та аналізувати тенденції розвитку освіти; здійснювати методологічно коректне обґрунтування тенденцій розвитку освіти</w:t>
      </w:r>
      <w:r>
        <w:rPr>
          <w:rFonts w:ascii="Times New Roman" w:hAnsi="Times New Roman" w:cs="Times New Roman"/>
          <w:sz w:val="24"/>
          <w:szCs w:val="24"/>
        </w:rPr>
        <w:t xml:space="preserve"> і науки</w:t>
      </w:r>
      <w:r w:rsidRPr="00211232">
        <w:rPr>
          <w:rFonts w:ascii="Times New Roman" w:hAnsi="Times New Roman" w:cs="Times New Roman"/>
          <w:sz w:val="24"/>
          <w:szCs w:val="24"/>
        </w:rPr>
        <w:t>; використовувати різні джерела та дослідження інших галузей знань для обґрунтування відповідей; оформлювати власні дослідження відповідно до вимог, визначених програмою навчального курсу; використовувати їх при навчанні математики у ЗЗСО та ЗВО, застосовувати теоретичні та практичні знання на педагогічній практиці, педагогічній роботі.</w:t>
      </w: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F76FE" w:rsidRDefault="00BF76FE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F76FE" w:rsidRDefault="00BF76FE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11232" w:rsidRDefault="0021123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E17335" w:rsidRDefault="003D3952" w:rsidP="0021123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211232" w:rsidRDefault="0021123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1038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4"/>
        <w:gridCol w:w="625"/>
        <w:gridCol w:w="1190"/>
        <w:gridCol w:w="680"/>
        <w:gridCol w:w="880"/>
        <w:gridCol w:w="567"/>
        <w:gridCol w:w="567"/>
        <w:gridCol w:w="567"/>
        <w:gridCol w:w="397"/>
        <w:gridCol w:w="737"/>
        <w:gridCol w:w="567"/>
        <w:gridCol w:w="1334"/>
      </w:tblGrid>
      <w:tr w:rsidR="00BF76FE" w:rsidRPr="00211232" w:rsidTr="00133DFD">
        <w:trPr>
          <w:trHeight w:val="308"/>
          <w:jc w:val="center"/>
        </w:trPr>
        <w:tc>
          <w:tcPr>
            <w:tcW w:w="10383" w:type="dxa"/>
            <w:gridSpan w:val="13"/>
          </w:tcPr>
          <w:p w:rsidR="00BF76FE" w:rsidRPr="00393887" w:rsidRDefault="00BF76FE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Назва навчальної дисципліни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Pr="00BF76F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Філософія освіти і науки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</w:tr>
      <w:tr w:rsidR="00393887" w:rsidRPr="00211232" w:rsidTr="00393887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870" w:type="dxa"/>
            <w:gridSpan w:val="2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880" w:type="dxa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</w:t>
            </w:r>
            <w:r w:rsidR="00A44F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End"/>
          </w:p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393887" w:rsidRPr="00211232" w:rsidTr="00393887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68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880" w:type="dxa"/>
            <w:textDirection w:val="btLr"/>
          </w:tcPr>
          <w:p w:rsidR="00393887" w:rsidRPr="00A44F9F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87" w:rsidRPr="00211232" w:rsidTr="00393887">
        <w:trPr>
          <w:trHeight w:val="37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393887" w:rsidRPr="00211232" w:rsidTr="00393887">
        <w:trPr>
          <w:trHeight w:val="17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b/>
                <w:sz w:val="24"/>
                <w:szCs w:val="24"/>
              </w:rPr>
              <w:t>Заочна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93887" w:rsidRPr="00211232" w:rsidRDefault="00393887" w:rsidP="00211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32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:rsidR="00211232" w:rsidRDefault="0021123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:rsidR="00393887" w:rsidRDefault="0039388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7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9"/>
        <w:gridCol w:w="653"/>
        <w:gridCol w:w="465"/>
        <w:gridCol w:w="454"/>
        <w:gridCol w:w="585"/>
        <w:gridCol w:w="551"/>
        <w:gridCol w:w="596"/>
        <w:gridCol w:w="673"/>
        <w:gridCol w:w="268"/>
        <w:gridCol w:w="279"/>
        <w:gridCol w:w="186"/>
        <w:gridCol w:w="362"/>
        <w:gridCol w:w="105"/>
        <w:gridCol w:w="443"/>
        <w:gridCol w:w="144"/>
        <w:gridCol w:w="405"/>
        <w:gridCol w:w="146"/>
        <w:gridCol w:w="604"/>
      </w:tblGrid>
      <w:tr w:rsidR="006E09C7" w:rsidRPr="00393887" w:rsidTr="006E09C7">
        <w:trPr>
          <w:cantSplit/>
          <w:trHeight w:val="308"/>
        </w:trPr>
        <w:tc>
          <w:tcPr>
            <w:tcW w:w="1310" w:type="pct"/>
            <w:gridSpan w:val="2"/>
            <w:vMerge w:val="restart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90" w:type="pct"/>
            <w:gridSpan w:val="17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годин</w:t>
            </w:r>
          </w:p>
        </w:tc>
      </w:tr>
      <w:tr w:rsidR="006E09C7" w:rsidRPr="00393887" w:rsidTr="006E09C7">
        <w:trPr>
          <w:cantSplit/>
          <w:trHeight w:val="141"/>
        </w:trPr>
        <w:tc>
          <w:tcPr>
            <w:tcW w:w="1310" w:type="pct"/>
            <w:gridSpan w:val="2"/>
            <w:vMerge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2" w:type="pct"/>
            <w:gridSpan w:val="6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денна форма</w:t>
            </w:r>
          </w:p>
        </w:tc>
        <w:tc>
          <w:tcPr>
            <w:tcW w:w="1928" w:type="pct"/>
            <w:gridSpan w:val="11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 форма</w:t>
            </w:r>
          </w:p>
        </w:tc>
      </w:tr>
      <w:tr w:rsidR="006E09C7" w:rsidRPr="00393887" w:rsidTr="006E09C7">
        <w:trPr>
          <w:cantSplit/>
          <w:trHeight w:val="141"/>
        </w:trPr>
        <w:tc>
          <w:tcPr>
            <w:tcW w:w="1310" w:type="pct"/>
            <w:gridSpan w:val="2"/>
            <w:vMerge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1414" w:type="pct"/>
            <w:gridSpan w:val="5"/>
            <w:shd w:val="clear" w:color="auto" w:fill="auto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тому числі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1426" w:type="pct"/>
            <w:gridSpan w:val="9"/>
            <w:shd w:val="clear" w:color="auto" w:fill="auto"/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тому числі</w:t>
            </w:r>
          </w:p>
        </w:tc>
      </w:tr>
      <w:tr w:rsidR="006E09C7" w:rsidRPr="00393887" w:rsidTr="006E09C7">
        <w:trPr>
          <w:cantSplit/>
          <w:trHeight w:val="141"/>
        </w:trPr>
        <w:tc>
          <w:tcPr>
            <w:tcW w:w="1310" w:type="pct"/>
            <w:gridSpan w:val="2"/>
            <w:vMerge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с.р</w:t>
            </w:r>
            <w:proofErr w:type="spellEnd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с.р</w:t>
            </w:r>
            <w:proofErr w:type="spellEnd"/>
            <w:r w:rsidRPr="003938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E09C7" w:rsidRPr="00393887" w:rsidTr="006E09C7">
        <w:trPr>
          <w:trHeight w:val="308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E09C7" w:rsidRPr="00393887" w:rsidTr="006E09C7">
        <w:trPr>
          <w:cantSplit/>
          <w:trHeight w:val="252"/>
        </w:trPr>
        <w:tc>
          <w:tcPr>
            <w:tcW w:w="1310" w:type="pct"/>
            <w:gridSpan w:val="2"/>
            <w:tcBorders>
              <w:bottom w:val="single" w:sz="4" w:space="0" w:color="auto"/>
            </w:tcBorders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 лекційних занять</w:t>
            </w:r>
          </w:p>
        </w:tc>
        <w:tc>
          <w:tcPr>
            <w:tcW w:w="3690" w:type="pct"/>
            <w:gridSpan w:val="17"/>
            <w:tcBorders>
              <w:bottom w:val="single" w:sz="4" w:space="0" w:color="auto"/>
            </w:tcBorders>
            <w:vAlign w:val="center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Філософія науки і освіти</w:t>
            </w:r>
          </w:p>
        </w:tc>
      </w:tr>
      <w:tr w:rsidR="006E09C7" w:rsidRPr="00393887" w:rsidTr="006E09C7">
        <w:trPr>
          <w:trHeight w:val="925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tabs>
                <w:tab w:val="left" w:pos="284"/>
                <w:tab w:val="left" w:pos="567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Тема 1. Наука як феномен культури та філософського аналізу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9C7" w:rsidRPr="00393887" w:rsidTr="006E09C7">
        <w:trPr>
          <w:trHeight w:val="617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393887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2. </w:t>
            </w:r>
            <w:r w:rsidRPr="0039388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новні етапи розвитку науки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9C7" w:rsidRPr="00393887" w:rsidTr="006E09C7">
        <w:trPr>
          <w:trHeight w:val="925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Філософія науки: ґенеза та етапи розвитку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542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Пізнання. Методи наукового пізнання.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Структура науков</w:t>
            </w:r>
            <w:r w:rsidRPr="0039388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ого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 xml:space="preserve"> знання та й</w:t>
            </w:r>
            <w:r w:rsidRPr="0039388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ого о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сновні форми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940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Структура, розвиток та зміна наукових теорій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850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Сучасні концепції структури і розвитку наукового знання. Наука сьогодення. Етика науки.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323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Філософія </w:t>
            </w: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освіти в структурі філософських знань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8. Феномен освіти в історико-філософському дискурсі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Освіта як вид духовного ви</w:t>
            </w: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робництва</w:t>
            </w:r>
            <w:r w:rsidRPr="00393887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>і соці</w:t>
            </w: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альний інститут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Філософія і стратегія освіти у </w:t>
            </w:r>
            <w:proofErr w:type="spellStart"/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>глобалізованому</w:t>
            </w:r>
            <w:proofErr w:type="spellEnd"/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світі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10" w:type="pct"/>
            <w:gridSpan w:val="2"/>
          </w:tcPr>
          <w:p w:rsidR="00393887" w:rsidRPr="00393887" w:rsidRDefault="00393887" w:rsidP="003938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 ЗМ1</w:t>
            </w:r>
          </w:p>
        </w:tc>
        <w:tc>
          <w:tcPr>
            <w:tcW w:w="3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9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93887" w:rsidRPr="00393887" w:rsidTr="006E09C7">
        <w:trPr>
          <w:cantSplit/>
          <w:trHeight w:val="141"/>
        </w:trPr>
        <w:tc>
          <w:tcPr>
            <w:tcW w:w="5000" w:type="pct"/>
            <w:gridSpan w:val="19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2.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Педагогічна філософія та філософія математики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Тема 11. Педа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softHyphen/>
              <w:t>гогічна філософія як самостійна науково-педагогічна теорія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pStyle w:val="a6"/>
              <w:spacing w:after="0"/>
              <w:ind w:firstLine="176"/>
              <w:jc w:val="both"/>
              <w:rPr>
                <w:sz w:val="24"/>
                <w:lang w:eastAsia="ru-RU"/>
              </w:rPr>
            </w:pPr>
            <w:r w:rsidRPr="00393887">
              <w:rPr>
                <w:bCs/>
                <w:sz w:val="24"/>
                <w:lang w:eastAsia="ru-RU"/>
              </w:rPr>
              <w:t xml:space="preserve">Тема 12. </w:t>
            </w:r>
            <w:r w:rsidRPr="00393887">
              <w:rPr>
                <w:sz w:val="24"/>
                <w:lang w:eastAsia="ru-RU"/>
              </w:rPr>
              <w:t>Філо</w:t>
            </w:r>
            <w:r w:rsidRPr="00393887">
              <w:rPr>
                <w:sz w:val="24"/>
                <w:lang w:eastAsia="ru-RU"/>
              </w:rPr>
              <w:softHyphen/>
              <w:t>софія як спосіб життя, поведінки й діяльності стар</w:t>
            </w:r>
            <w:r w:rsidRPr="00393887">
              <w:rPr>
                <w:sz w:val="24"/>
                <w:lang w:eastAsia="ru-RU"/>
              </w:rPr>
              <w:softHyphen/>
              <w:t xml:space="preserve">шокласників і студентів ВНЗ 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pStyle w:val="a6"/>
              <w:spacing w:after="0"/>
              <w:ind w:firstLine="176"/>
              <w:jc w:val="both"/>
              <w:rPr>
                <w:bCs/>
                <w:sz w:val="24"/>
                <w:lang w:eastAsia="ru-RU"/>
              </w:rPr>
            </w:pPr>
            <w:r w:rsidRPr="00393887">
              <w:rPr>
                <w:bCs/>
                <w:sz w:val="24"/>
                <w:lang w:eastAsia="ru-RU"/>
              </w:rPr>
              <w:t xml:space="preserve">Тема 13. </w:t>
            </w:r>
            <w:r w:rsidRPr="00393887">
              <w:rPr>
                <w:sz w:val="24"/>
                <w:lang w:eastAsia="ru-RU"/>
              </w:rPr>
              <w:t>Філософія як спосіб життя й</w:t>
            </w:r>
            <w:r w:rsidRPr="00393887">
              <w:rPr>
                <w:spacing w:val="-20"/>
                <w:sz w:val="24"/>
                <w:lang w:eastAsia="ru-RU"/>
              </w:rPr>
              <w:t xml:space="preserve"> проф</w:t>
            </w:r>
            <w:r w:rsidRPr="00393887">
              <w:rPr>
                <w:sz w:val="24"/>
                <w:lang w:eastAsia="ru-RU"/>
              </w:rPr>
              <w:t>есійної діяльн</w:t>
            </w:r>
            <w:r w:rsidRPr="00393887">
              <w:rPr>
                <w:spacing w:val="-20"/>
                <w:sz w:val="24"/>
                <w:lang w:eastAsia="ru-RU"/>
              </w:rPr>
              <w:t xml:space="preserve">ості </w:t>
            </w:r>
            <w:r w:rsidRPr="00393887">
              <w:rPr>
                <w:sz w:val="24"/>
                <w:lang w:eastAsia="ru-RU"/>
              </w:rPr>
              <w:t>вчителів старших класів, викладачів</w:t>
            </w:r>
            <w:r w:rsidRPr="00393887">
              <w:rPr>
                <w:spacing w:val="-20"/>
                <w:sz w:val="24"/>
                <w:lang w:eastAsia="ru-RU"/>
              </w:rPr>
              <w:t xml:space="preserve"> ЗВО </w:t>
            </w:r>
            <w:r w:rsidRPr="00393887">
              <w:rPr>
                <w:sz w:val="24"/>
                <w:lang w:eastAsia="ru-RU"/>
              </w:rPr>
              <w:t xml:space="preserve">та управлінців 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Матема</w:t>
            </w: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тика: специфіка, місце в структурі науки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1E3584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1E3584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15. </w:t>
            </w:r>
            <w:r w:rsidRPr="0039388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Філо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393887">
              <w:rPr>
                <w:rFonts w:ascii="Times New Roman" w:hAnsi="Times New Roman" w:cs="Times New Roman"/>
                <w:sz w:val="24"/>
                <w:szCs w:val="24"/>
              </w:rPr>
              <w:softHyphen/>
              <w:t>ські обґрунтування математики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6E09C7">
            <w:pPr>
              <w:pStyle w:val="a6"/>
              <w:spacing w:after="0"/>
              <w:ind w:firstLine="176"/>
              <w:jc w:val="both"/>
              <w:rPr>
                <w:bCs/>
                <w:sz w:val="24"/>
                <w:lang w:eastAsia="ru-RU"/>
              </w:rPr>
            </w:pPr>
            <w:r w:rsidRPr="00393887">
              <w:rPr>
                <w:bCs/>
                <w:sz w:val="24"/>
                <w:lang w:eastAsia="ru-RU"/>
              </w:rPr>
              <w:t xml:space="preserve">Тема 16. </w:t>
            </w:r>
            <w:r w:rsidRPr="00393887">
              <w:rPr>
                <w:sz w:val="24"/>
                <w:lang w:eastAsia="ru-RU"/>
              </w:rPr>
              <w:t xml:space="preserve">Математична істина: статус, структура, </w:t>
            </w:r>
            <w:proofErr w:type="spellStart"/>
            <w:r w:rsidRPr="00393887">
              <w:rPr>
                <w:sz w:val="24"/>
                <w:lang w:eastAsia="ru-RU"/>
              </w:rPr>
              <w:t>критерійні</w:t>
            </w:r>
            <w:proofErr w:type="spellEnd"/>
            <w:r w:rsidRPr="00393887">
              <w:rPr>
                <w:sz w:val="24"/>
                <w:lang w:eastAsia="ru-RU"/>
              </w:rPr>
              <w:t xml:space="preserve"> орієнтири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1E3584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1E3584" w:rsidP="00393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 ЗМ2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" w:type="pct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393887" w:rsidRPr="00393887" w:rsidRDefault="001E3584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393887" w:rsidRPr="00393887" w:rsidRDefault="0039388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:rsidR="00393887" w:rsidRPr="00393887" w:rsidRDefault="00393887" w:rsidP="001E35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5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09C7" w:rsidRPr="00393887" w:rsidTr="006E09C7">
        <w:trPr>
          <w:trHeight w:val="141"/>
        </w:trPr>
        <w:tc>
          <w:tcPr>
            <w:tcW w:w="1305" w:type="pct"/>
          </w:tcPr>
          <w:p w:rsidR="006E09C7" w:rsidRPr="006E09C7" w:rsidRDefault="006E09C7" w:rsidP="003938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Усього годин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8" w:type="pct"/>
            <w:shd w:val="clear" w:color="auto" w:fill="auto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2" w:type="pct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6E09C7" w:rsidRPr="00393887" w:rsidRDefault="001E3584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6E09C7" w:rsidRPr="00393887" w:rsidRDefault="001E3584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" w:type="pct"/>
            <w:gridSpan w:val="2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6E09C7" w:rsidRPr="00393887" w:rsidRDefault="006E09C7" w:rsidP="006345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:rsidR="006E09C7" w:rsidRPr="00393887" w:rsidRDefault="006E09C7" w:rsidP="001E35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3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93887" w:rsidRDefault="0039388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93887" w:rsidRDefault="0039388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93887" w:rsidRPr="00E17335" w:rsidRDefault="0039388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F55E5E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6E09C7" w:rsidRPr="00562C57" w:rsidRDefault="006E09C7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3D395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34D9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562C5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5C5BEF" w:rsidRPr="00562C57" w:rsidRDefault="005C5BE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7860" w:type="dxa"/>
        <w:jc w:val="center"/>
        <w:tblCellMar>
          <w:left w:w="0" w:type="dxa"/>
          <w:right w:w="0" w:type="dxa"/>
        </w:tblCellMar>
        <w:tblLook w:val="01E0"/>
      </w:tblPr>
      <w:tblGrid>
        <w:gridCol w:w="700"/>
        <w:gridCol w:w="7160"/>
      </w:tblGrid>
      <w:tr w:rsidR="00434D95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5C5BEF" w:rsidRDefault="00434D95" w:rsidP="005C5BEF">
            <w:pPr>
              <w:spacing w:after="0" w:line="240" w:lineRule="auto"/>
              <w:ind w:left="144" w:hanging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C5BE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  <w:r w:rsidR="005C5BEF" w:rsidRPr="005C5BE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5C5BEF" w:rsidRDefault="00434D95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C5BE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434D95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434D95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Базові філософські традиції та освітня діяльність.</w:t>
            </w:r>
            <w:r w:rsidR="00434D95"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434D95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434D95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Освітня діяльність у культурі Нового Часу. Виникнення «масової» школи та спеціалізованого ЗВО.</w:t>
            </w:r>
          </w:p>
        </w:tc>
      </w:tr>
      <w:tr w:rsidR="00434D95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4D95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Освітні системи в контексті «інформаційного суспільства».</w:t>
            </w:r>
            <w:r w:rsidR="00434D95"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Наука і освіта: характер взаємозв’язку та перспективи взаємодії.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Ціннісні смисли національного освітнього процесу.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Філософсько-освітні основи політики в галузі освіти.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Проблемна ситуація в сучасній освіті.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Освіта в інформаційному суспільстві: проблеми і перспективи.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Учитель і учень в науці. Наукова школа та її роль у розвитку науки.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Внутрішня і зовнішня етика науки.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6D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оло</w:t>
            </w: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вні зміни в підході до наук</w:t>
            </w:r>
            <w:r w:rsidRPr="00DE6D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</w:t>
            </w: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D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ої по</w:t>
            </w: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літики на рубежі тре</w:t>
            </w:r>
            <w:r w:rsidRPr="00DE6D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тього т</w:t>
            </w: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исячоліття.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Основні лінії винагороди ученого науковим співтовариством і їх вплив на мотивацію учених.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Наука і культура: механізм взаємовпливу.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Основні тенденції формування науки майбутнього.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Філософсько-методологічні проблеми інтелектуальної власності.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Етика і етикет учителя та викладача.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 xml:space="preserve">Аристотель і логіка. Логіка </w:t>
            </w:r>
            <w:r w:rsidR="00A44F9F" w:rsidRPr="00DE6DEF">
              <w:rPr>
                <w:rFonts w:ascii="Times New Roman" w:hAnsi="Times New Roman" w:cs="Times New Roman"/>
                <w:sz w:val="24"/>
                <w:szCs w:val="24"/>
              </w:rPr>
              <w:t>Аристотелева</w:t>
            </w: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 xml:space="preserve"> і логіка математична.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Філософські погляди Георга Кантора і їх вплив на створену ним теорію множин.</w:t>
            </w:r>
          </w:p>
        </w:tc>
      </w:tr>
      <w:tr w:rsidR="00DE6DEF" w:rsidRPr="00DE6DEF" w:rsidTr="00434D95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DEF" w:rsidRPr="00DE6DEF" w:rsidRDefault="00DE6DEF" w:rsidP="00DE6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E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Бурбаки</w:t>
            </w:r>
            <w:proofErr w:type="spellEnd"/>
            <w:r w:rsidRPr="00DE6DEF">
              <w:rPr>
                <w:rFonts w:ascii="Times New Roman" w:hAnsi="Times New Roman" w:cs="Times New Roman"/>
                <w:sz w:val="24"/>
                <w:szCs w:val="24"/>
              </w:rPr>
              <w:t xml:space="preserve"> і математичні структури. </w:t>
            </w:r>
            <w:proofErr w:type="spellStart"/>
            <w:r w:rsidRPr="00DE6DEF">
              <w:rPr>
                <w:rFonts w:ascii="Times New Roman" w:hAnsi="Times New Roman" w:cs="Times New Roman"/>
                <w:sz w:val="24"/>
                <w:szCs w:val="24"/>
              </w:rPr>
              <w:t>Формалістський</w:t>
            </w:r>
            <w:proofErr w:type="spellEnd"/>
            <w:r w:rsidRPr="00DE6DEF">
              <w:rPr>
                <w:rFonts w:ascii="Times New Roman" w:hAnsi="Times New Roman" w:cs="Times New Roman"/>
                <w:sz w:val="24"/>
                <w:szCs w:val="24"/>
              </w:rPr>
              <w:t xml:space="preserve"> напрям у філософії математики.</w:t>
            </w:r>
          </w:p>
        </w:tc>
      </w:tr>
    </w:tbl>
    <w:p w:rsidR="00D0122D" w:rsidRPr="00D0122D" w:rsidRDefault="00D0122D" w:rsidP="00D01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012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* </w:t>
      </w:r>
      <w:proofErr w:type="spellStart"/>
      <w:r w:rsidRPr="00D012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ІНДЗ</w:t>
      </w:r>
      <w:proofErr w:type="spellEnd"/>
      <w:r w:rsidRPr="00D012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– для змістового модуля, або в цілому для навчальної дисципліни за рішенням кафедри (викладача).</w:t>
      </w:r>
    </w:p>
    <w:p w:rsidR="00D0122D" w:rsidRDefault="00D0122D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1227C" w:rsidRPr="00A1227C" w:rsidRDefault="003D3952" w:rsidP="00A1227C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>
        <w:rPr>
          <w:rFonts w:eastAsia="+mn-ea"/>
          <w:b/>
          <w:bCs/>
          <w:color w:val="000000"/>
          <w:kern w:val="24"/>
          <w:szCs w:val="32"/>
        </w:rPr>
        <w:t>6</w:t>
      </w:r>
      <w:r w:rsidR="00A1227C" w:rsidRPr="00A1227C">
        <w:rPr>
          <w:rFonts w:eastAsia="+mn-ea"/>
          <w:b/>
          <w:bCs/>
          <w:color w:val="000000"/>
          <w:kern w:val="24"/>
          <w:szCs w:val="32"/>
        </w:rPr>
        <w:t>. Система контролю та оцінювання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left="144" w:firstLine="57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Формами поточного контролю є усна чи письмова (тестування, есе, реферат, творча робота</w:t>
      </w:r>
      <w:r w:rsidR="005C5BEF">
        <w:rPr>
          <w:rFonts w:eastAsia="+mn-ea"/>
          <w:color w:val="000000"/>
          <w:kern w:val="24"/>
          <w:szCs w:val="32"/>
        </w:rPr>
        <w:t>) відповідь студента</w:t>
      </w:r>
      <w:r w:rsidRPr="00A1227C">
        <w:rPr>
          <w:rFonts w:eastAsia="+mn-ea"/>
          <w:color w:val="000000"/>
          <w:kern w:val="24"/>
          <w:szCs w:val="32"/>
        </w:rPr>
        <w:t xml:space="preserve"> та ін. 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 xml:space="preserve">Формами підсумкового  контролю є залік. 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A1227C" w:rsidRPr="00A1227C" w:rsidRDefault="005C5BEF" w:rsidP="00A1227C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>
        <w:rPr>
          <w:rFonts w:eastAsia="+mn-ea"/>
          <w:color w:val="000000"/>
          <w:kern w:val="24"/>
          <w:szCs w:val="32"/>
        </w:rPr>
        <w:t xml:space="preserve">- </w:t>
      </w:r>
      <w:r w:rsidR="00A1227C" w:rsidRPr="00A1227C">
        <w:rPr>
          <w:rFonts w:eastAsia="+mn-ea"/>
          <w:color w:val="000000"/>
          <w:kern w:val="24"/>
          <w:szCs w:val="32"/>
        </w:rPr>
        <w:t>стандартизовані тести;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 xml:space="preserve">- реферати; </w:t>
      </w:r>
    </w:p>
    <w:p w:rsidR="00A1227C" w:rsidRPr="00A1227C" w:rsidRDefault="00A1227C" w:rsidP="00A1227C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- презентації результатів виконаних завдань та досліджень</w:t>
      </w:r>
      <w:r w:rsidR="00CD12FA">
        <w:rPr>
          <w:rFonts w:eastAsia="+mn-ea"/>
          <w:color w:val="000000"/>
          <w:kern w:val="24"/>
          <w:szCs w:val="32"/>
        </w:rPr>
        <w:t xml:space="preserve">. </w:t>
      </w:r>
    </w:p>
    <w:p w:rsidR="00A1227C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1227C" w:rsidRPr="00A1227C" w:rsidRDefault="00A1227C" w:rsidP="00A1227C">
      <w:pPr>
        <w:pStyle w:val="a3"/>
        <w:spacing w:before="0" w:beforeAutospacing="0" w:after="0" w:afterAutospacing="0"/>
        <w:jc w:val="center"/>
        <w:rPr>
          <w:sz w:val="16"/>
        </w:rPr>
      </w:pPr>
      <w:r w:rsidRPr="00A1227C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:rsidR="00A1227C" w:rsidRPr="00A1227C" w:rsidRDefault="00A1227C" w:rsidP="00A1227C">
      <w:pPr>
        <w:pStyle w:val="a3"/>
        <w:spacing w:before="0" w:beforeAutospacing="0" w:after="0" w:afterAutospacing="0"/>
        <w:jc w:val="both"/>
        <w:rPr>
          <w:sz w:val="16"/>
        </w:rPr>
      </w:pPr>
      <w:r w:rsidRPr="00A1227C">
        <w:rPr>
          <w:rFonts w:eastAsia="+mn-ea"/>
          <w:color w:val="000000"/>
          <w:kern w:val="24"/>
          <w:szCs w:val="40"/>
        </w:rPr>
        <w:tab/>
        <w:t>(Критерієм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дисципліни.</w:t>
      </w:r>
    </w:p>
    <w:p w:rsidR="00A1227C" w:rsidRDefault="00A1227C" w:rsidP="00A1227C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  <w:r w:rsidRPr="00A1227C">
        <w:rPr>
          <w:rFonts w:eastAsia="+mn-ea"/>
          <w:color w:val="000000"/>
          <w:kern w:val="24"/>
          <w:szCs w:val="40"/>
        </w:rPr>
        <w:tab/>
      </w:r>
      <w:r w:rsidRPr="00825E85">
        <w:rPr>
          <w:rFonts w:eastAsia="+mn-ea"/>
          <w:color w:val="000000"/>
          <w:kern w:val="24"/>
          <w:szCs w:val="40"/>
        </w:rPr>
        <w:t>Мінімальний</w:t>
      </w:r>
      <w:r w:rsidR="005C5BEF">
        <w:rPr>
          <w:rFonts w:eastAsia="+mn-ea"/>
          <w:color w:val="000000"/>
          <w:kern w:val="24"/>
          <w:szCs w:val="40"/>
        </w:rPr>
        <w:t xml:space="preserve"> порогів </w:t>
      </w:r>
      <w:r w:rsidRPr="00825E85">
        <w:rPr>
          <w:rFonts w:eastAsia="+mn-ea"/>
          <w:color w:val="000000"/>
          <w:kern w:val="24"/>
          <w:szCs w:val="40"/>
        </w:rPr>
        <w:t>рівень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оцінки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варто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визначати за допомогою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якісних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критеріїв і трансформувати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його в мінімальну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позитивну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оцінку</w:t>
      </w:r>
      <w:r w:rsidR="005C5BEF">
        <w:rPr>
          <w:rFonts w:eastAsia="+mn-ea"/>
          <w:color w:val="000000"/>
          <w:kern w:val="24"/>
          <w:szCs w:val="40"/>
        </w:rPr>
        <w:t xml:space="preserve"> </w:t>
      </w:r>
      <w:r w:rsidRPr="00825E85">
        <w:rPr>
          <w:rFonts w:eastAsia="+mn-ea"/>
          <w:color w:val="000000"/>
          <w:kern w:val="24"/>
          <w:szCs w:val="40"/>
        </w:rPr>
        <w:t>використ</w:t>
      </w:r>
      <w:r w:rsidRPr="00A1227C">
        <w:rPr>
          <w:rFonts w:eastAsia="+mn-ea"/>
          <w:color w:val="000000"/>
          <w:kern w:val="24"/>
          <w:szCs w:val="40"/>
        </w:rPr>
        <w:t>овувано</w:t>
      </w:r>
      <w:r w:rsidR="00A71CCA">
        <w:rPr>
          <w:rFonts w:eastAsia="+mn-ea"/>
          <w:color w:val="000000"/>
          <w:kern w:val="24"/>
          <w:szCs w:val="40"/>
        </w:rPr>
        <w:t>ї числової (рейтингової) шкали</w:t>
      </w:r>
      <w:r w:rsidR="000D0725">
        <w:rPr>
          <w:rFonts w:eastAsia="+mn-ea"/>
          <w:color w:val="000000"/>
          <w:kern w:val="24"/>
          <w:szCs w:val="40"/>
        </w:rPr>
        <w:t>)</w:t>
      </w:r>
      <w:r w:rsidR="00A71CCA">
        <w:rPr>
          <w:rFonts w:eastAsia="+mn-ea"/>
          <w:color w:val="000000"/>
          <w:kern w:val="24"/>
          <w:szCs w:val="40"/>
        </w:rPr>
        <w:t>.</w:t>
      </w:r>
    </w:p>
    <w:p w:rsidR="00865F76" w:rsidRDefault="00865F76">
      <w:pPr>
        <w:rPr>
          <w:rFonts w:ascii="Times New Roman" w:eastAsia="+mn-ea" w:hAnsi="Times New Roman" w:cs="Times New Roman"/>
          <w:color w:val="000000"/>
          <w:kern w:val="24"/>
          <w:sz w:val="24"/>
          <w:szCs w:val="40"/>
          <w:lang w:eastAsia="uk-UA"/>
        </w:rPr>
      </w:pPr>
      <w:r>
        <w:rPr>
          <w:rFonts w:eastAsia="+mn-ea"/>
          <w:color w:val="000000"/>
          <w:kern w:val="24"/>
          <w:szCs w:val="40"/>
        </w:rPr>
        <w:br w:type="page"/>
      </w:r>
    </w:p>
    <w:p w:rsidR="004540F4" w:rsidRPr="004540F4" w:rsidRDefault="004540F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Розподіл балів, які отримують студенти</w:t>
      </w:r>
    </w:p>
    <w:p w:rsidR="005C5BEF" w:rsidRDefault="005C5BEF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"/>
        <w:gridCol w:w="450"/>
        <w:gridCol w:w="450"/>
        <w:gridCol w:w="450"/>
        <w:gridCol w:w="450"/>
        <w:gridCol w:w="450"/>
        <w:gridCol w:w="450"/>
        <w:gridCol w:w="450"/>
        <w:gridCol w:w="450"/>
        <w:gridCol w:w="565"/>
        <w:gridCol w:w="565"/>
        <w:gridCol w:w="565"/>
        <w:gridCol w:w="565"/>
        <w:gridCol w:w="565"/>
        <w:gridCol w:w="565"/>
        <w:gridCol w:w="465"/>
        <w:gridCol w:w="952"/>
        <w:gridCol w:w="952"/>
      </w:tblGrid>
      <w:tr w:rsidR="00B9282F" w:rsidRPr="005031FB" w:rsidTr="00B9282F">
        <w:trPr>
          <w:trHeight w:val="481"/>
        </w:trPr>
        <w:tc>
          <w:tcPr>
            <w:tcW w:w="7797" w:type="dxa"/>
            <w:gridSpan w:val="16"/>
            <w:shd w:val="clear" w:color="auto" w:fill="auto"/>
            <w:vAlign w:val="center"/>
          </w:tcPr>
          <w:p w:rsidR="005C5BEF" w:rsidRPr="005031FB" w:rsidRDefault="005C5BEF" w:rsidP="00B9282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Поточне </w:t>
            </w:r>
            <w:r w:rsidR="00B92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оцінювання </w:t>
            </w:r>
            <w:r w:rsidR="00B9282F" w:rsidRPr="00B928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2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аудиторна</w:t>
            </w:r>
            <w:r w:rsidRPr="00503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самостійна робота</w:t>
            </w:r>
            <w:r w:rsidR="00B9282F" w:rsidRPr="00B928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C5BEF" w:rsidRPr="00B9282F" w:rsidRDefault="00B9282F" w:rsidP="00B9282F">
            <w:pPr>
              <w:spacing w:after="0"/>
              <w:ind w:left="-110" w:right="-6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8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Кількість балів (</w:t>
            </w:r>
            <w:r w:rsidR="005C5BEF" w:rsidRPr="00B928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залік</w:t>
            </w:r>
            <w:r w:rsidR="005C5BEF" w:rsidRPr="00B928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C5BEF" w:rsidRPr="00B9282F" w:rsidRDefault="005C5BEF" w:rsidP="00B9282F">
            <w:pPr>
              <w:spacing w:after="0"/>
              <w:ind w:left="-68" w:right="-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8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Сума</w:t>
            </w:r>
            <w:r w:rsidR="00B9282F" w:rsidRPr="00B928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рна кількість балів</w:t>
            </w:r>
          </w:p>
        </w:tc>
      </w:tr>
      <w:tr w:rsidR="00B9282F" w:rsidRPr="005031FB" w:rsidTr="00B9282F">
        <w:trPr>
          <w:trHeight w:val="254"/>
        </w:trPr>
        <w:tc>
          <w:tcPr>
            <w:tcW w:w="4507" w:type="dxa"/>
            <w:gridSpan w:val="10"/>
            <w:shd w:val="clear" w:color="auto" w:fill="auto"/>
          </w:tcPr>
          <w:p w:rsidR="005C5BEF" w:rsidRPr="005031FB" w:rsidRDefault="005C5BEF" w:rsidP="00B9282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Змістовий модуль </w:t>
            </w:r>
            <w:r w:rsidRPr="00B928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6"/>
            <w:shd w:val="clear" w:color="auto" w:fill="auto"/>
          </w:tcPr>
          <w:p w:rsidR="005C5BEF" w:rsidRPr="005031FB" w:rsidRDefault="005C5BEF" w:rsidP="00B9282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Змістовий модуль </w:t>
            </w:r>
            <w:r w:rsidRPr="00B928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5C5BEF" w:rsidRPr="005031FB" w:rsidRDefault="005C5BEF" w:rsidP="00B928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5C5BEF" w:rsidRPr="005031FB" w:rsidRDefault="005C5BEF" w:rsidP="00B928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1FB" w:rsidRPr="005031FB" w:rsidTr="00B9282F">
        <w:trPr>
          <w:trHeight w:val="213"/>
        </w:trPr>
        <w:tc>
          <w:tcPr>
            <w:tcW w:w="342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Т2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Т3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Т5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Т6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Т7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Т8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Т9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Т10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Т11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Т12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Т13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Т14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Т15</w:t>
            </w:r>
          </w:p>
        </w:tc>
        <w:tc>
          <w:tcPr>
            <w:tcW w:w="465" w:type="dxa"/>
          </w:tcPr>
          <w:p w:rsidR="005C5BEF" w:rsidRPr="005031FB" w:rsidRDefault="005C5BEF" w:rsidP="005031FB">
            <w:pPr>
              <w:ind w:left="-94" w:right="-60"/>
              <w:jc w:val="center"/>
              <w:rPr>
                <w:rFonts w:ascii="Times New Roman" w:hAnsi="Times New Roman" w:cs="Times New Roman"/>
                <w:b/>
              </w:rPr>
            </w:pPr>
            <w:r w:rsidRPr="005031FB">
              <w:rPr>
                <w:rFonts w:ascii="Times New Roman" w:hAnsi="Times New Roman" w:cs="Times New Roman"/>
                <w:b/>
              </w:rPr>
              <w:t>Т16</w:t>
            </w:r>
          </w:p>
        </w:tc>
        <w:tc>
          <w:tcPr>
            <w:tcW w:w="952" w:type="dxa"/>
            <w:vMerge/>
            <w:shd w:val="clear" w:color="auto" w:fill="auto"/>
          </w:tcPr>
          <w:p w:rsidR="005C5BEF" w:rsidRPr="005031FB" w:rsidRDefault="005C5BEF" w:rsidP="0063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5C5BEF" w:rsidRPr="005031FB" w:rsidRDefault="005C5BEF" w:rsidP="0063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B" w:rsidRPr="005031FB" w:rsidTr="00B9282F">
        <w:trPr>
          <w:trHeight w:val="227"/>
        </w:trPr>
        <w:tc>
          <w:tcPr>
            <w:tcW w:w="342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5C5BEF" w:rsidRPr="005031FB" w:rsidRDefault="005C5BEF" w:rsidP="00634527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vMerge/>
            <w:shd w:val="clear" w:color="auto" w:fill="auto"/>
          </w:tcPr>
          <w:p w:rsidR="005C5BEF" w:rsidRPr="005031FB" w:rsidRDefault="005C5BEF" w:rsidP="00634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5C5BEF" w:rsidRPr="005031FB" w:rsidRDefault="005C5BEF" w:rsidP="00634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F48C5" w:rsidRPr="00BF48C5" w:rsidRDefault="00BF48C5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F48C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Т1, Т2</w:t>
      </w:r>
      <w:r w:rsidR="005C5BE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,</w:t>
      </w:r>
      <w:r w:rsidRPr="00BF48C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...</w:t>
      </w:r>
      <w:r w:rsidR="005C5BE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,</w:t>
      </w:r>
      <w:r w:rsidRPr="00BF48C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Т</w:t>
      </w:r>
      <w:r w:rsidR="005C5BE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16</w:t>
      </w:r>
      <w:r w:rsidRPr="00BF48C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– теми змістових модулів.</w:t>
      </w:r>
    </w:p>
    <w:p w:rsidR="0018534D" w:rsidRDefault="0018534D" w:rsidP="00CE4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E4631" w:rsidRPr="006E4631" w:rsidRDefault="006E4631" w:rsidP="006E4631">
      <w:pPr>
        <w:pStyle w:val="a3"/>
        <w:spacing w:before="0" w:beforeAutospacing="0" w:after="0" w:afterAutospacing="0"/>
        <w:jc w:val="center"/>
        <w:rPr>
          <w:sz w:val="18"/>
        </w:rPr>
      </w:pPr>
      <w:r w:rsidRPr="006E4631">
        <w:rPr>
          <w:b/>
          <w:bCs/>
          <w:color w:val="000000"/>
          <w:kern w:val="24"/>
          <w:szCs w:val="36"/>
        </w:rPr>
        <w:t>5. Рекомендована література</w:t>
      </w:r>
      <w:r w:rsidR="001941D1">
        <w:rPr>
          <w:b/>
          <w:bCs/>
          <w:color w:val="000000"/>
          <w:kern w:val="24"/>
          <w:szCs w:val="36"/>
        </w:rPr>
        <w:t xml:space="preserve"> -</w:t>
      </w:r>
      <w:r w:rsidR="005031FB">
        <w:rPr>
          <w:b/>
          <w:bCs/>
          <w:color w:val="000000"/>
          <w:kern w:val="24"/>
          <w:szCs w:val="36"/>
        </w:rPr>
        <w:t xml:space="preserve"> </w:t>
      </w:r>
      <w:r w:rsidRPr="00BF76FE">
        <w:rPr>
          <w:b/>
          <w:bCs/>
          <w:color w:val="000000"/>
          <w:spacing w:val="-6"/>
          <w:kern w:val="24"/>
          <w:szCs w:val="36"/>
        </w:rPr>
        <w:t>основна</w:t>
      </w:r>
    </w:p>
    <w:p w:rsidR="005C5BEF" w:rsidRPr="00727EAC" w:rsidRDefault="00B55CCB" w:rsidP="005C5BEF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727EAC">
        <w:rPr>
          <w:lang w:val="ru-RU"/>
        </w:rPr>
        <w:t>1</w:t>
      </w:r>
      <w:r w:rsidR="005C5BEF" w:rsidRPr="00727EAC">
        <w:rPr>
          <w:lang w:val="ru-RU"/>
        </w:rPr>
        <w:t xml:space="preserve">. </w:t>
      </w:r>
      <w:proofErr w:type="spellStart"/>
      <w:r w:rsidR="005C5BEF" w:rsidRPr="00727EAC">
        <w:rPr>
          <w:lang w:val="ru-RU"/>
        </w:rPr>
        <w:t>Гершунский</w:t>
      </w:r>
      <w:proofErr w:type="spellEnd"/>
      <w:r w:rsidR="005C5BEF" w:rsidRPr="00727EAC">
        <w:rPr>
          <w:lang w:val="ru-RU"/>
        </w:rPr>
        <w:t xml:space="preserve"> Б.С. Философия образования</w:t>
      </w:r>
      <w:r w:rsidR="005031FB">
        <w:rPr>
          <w:lang w:val="ru-RU"/>
        </w:rPr>
        <w:t xml:space="preserve"> для ХХI века</w:t>
      </w:r>
      <w:proofErr w:type="gramStart"/>
      <w:r w:rsidR="005031FB">
        <w:rPr>
          <w:lang w:val="ru-RU"/>
        </w:rPr>
        <w:t xml:space="preserve"> :</w:t>
      </w:r>
      <w:proofErr w:type="gramEnd"/>
      <w:r w:rsidR="005031FB">
        <w:rPr>
          <w:lang w:val="ru-RU"/>
        </w:rPr>
        <w:t xml:space="preserve"> (в поисках </w:t>
      </w:r>
      <w:proofErr w:type="spellStart"/>
      <w:r w:rsidR="005031FB">
        <w:rPr>
          <w:lang w:val="ru-RU"/>
        </w:rPr>
        <w:t>прак</w:t>
      </w:r>
      <w:r w:rsidR="005C5BEF" w:rsidRPr="00727EAC">
        <w:rPr>
          <w:lang w:val="ru-RU"/>
        </w:rPr>
        <w:t>тико-ориентиров</w:t>
      </w:r>
      <w:proofErr w:type="spellEnd"/>
      <w:r w:rsidR="005C5BEF" w:rsidRPr="00727EAC">
        <w:rPr>
          <w:lang w:val="ru-RU"/>
        </w:rPr>
        <w:t xml:space="preserve">. </w:t>
      </w:r>
      <w:proofErr w:type="spellStart"/>
      <w:r w:rsidR="005C5BEF" w:rsidRPr="00727EAC">
        <w:rPr>
          <w:lang w:val="ru-RU"/>
        </w:rPr>
        <w:t>образоват</w:t>
      </w:r>
      <w:proofErr w:type="spellEnd"/>
      <w:r w:rsidR="005C5BEF" w:rsidRPr="00727EAC">
        <w:rPr>
          <w:lang w:val="ru-RU"/>
        </w:rPr>
        <w:t>. концепций)</w:t>
      </w:r>
      <w:r w:rsidR="005031FB">
        <w:rPr>
          <w:lang w:val="ru-RU"/>
        </w:rPr>
        <w:t>. М.</w:t>
      </w:r>
      <w:proofErr w:type="gramStart"/>
      <w:r w:rsidR="005031FB">
        <w:rPr>
          <w:lang w:val="ru-RU"/>
        </w:rPr>
        <w:t xml:space="preserve"> :</w:t>
      </w:r>
      <w:proofErr w:type="gramEnd"/>
      <w:r w:rsidR="005031FB">
        <w:rPr>
          <w:lang w:val="ru-RU"/>
        </w:rPr>
        <w:t xml:space="preserve"> </w:t>
      </w:r>
      <w:proofErr w:type="spellStart"/>
      <w:r w:rsidR="005031FB">
        <w:rPr>
          <w:lang w:val="ru-RU"/>
        </w:rPr>
        <w:t>ИнтерДиалект+</w:t>
      </w:r>
      <w:proofErr w:type="spellEnd"/>
      <w:r w:rsidR="005031FB">
        <w:rPr>
          <w:lang w:val="ru-RU"/>
        </w:rPr>
        <w:t>, 1997.</w:t>
      </w:r>
      <w:r w:rsidR="005C5BEF" w:rsidRPr="00727EAC">
        <w:rPr>
          <w:lang w:val="ru-RU"/>
        </w:rPr>
        <w:t xml:space="preserve"> 697 с. </w:t>
      </w:r>
    </w:p>
    <w:p w:rsidR="005C5BEF" w:rsidRPr="005C5BEF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Гуманітарне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знання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порозі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ХХІ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століття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[Зб. на основі мат. наук.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.] /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>Ред.С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>. Грабовський; Ін-т філософії ім. Г. Сковороди</w:t>
      </w:r>
      <w:r w:rsidR="005C5BEF" w:rsidRPr="005C5BEF">
        <w:rPr>
          <w:rStyle w:val="apple-converted-space"/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>НАНУ.</w:t>
      </w:r>
      <w:r w:rsidR="005C5BEF" w:rsidRPr="005C5BEF">
        <w:rPr>
          <w:rStyle w:val="apple-converted-space"/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pacing w:val="-20"/>
          <w:sz w:val="24"/>
          <w:szCs w:val="24"/>
          <w:shd w:val="clear" w:color="auto" w:fill="FFFFFF"/>
        </w:rPr>
        <w:t>К</w:t>
      </w:r>
      <w:r w:rsidR="005C5BEF" w:rsidRPr="005C5BEF">
        <w:rPr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>. :</w:t>
      </w:r>
      <w:r w:rsidR="005C5BEF" w:rsidRPr="005C5BEF">
        <w:rPr>
          <w:rStyle w:val="apple-converted-space"/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 </w:t>
      </w:r>
      <w:proofErr w:type="spellStart"/>
      <w:r w:rsidR="005C5BEF" w:rsidRPr="005C5BEF">
        <w:rPr>
          <w:rFonts w:ascii="Times New Roman" w:hAnsi="Times New Roman" w:cs="Times New Roman"/>
          <w:bCs/>
          <w:spacing w:val="-20"/>
          <w:sz w:val="24"/>
          <w:szCs w:val="24"/>
          <w:shd w:val="clear" w:color="auto" w:fill="FFFFFF"/>
        </w:rPr>
        <w:t>С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тилос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5BEF" w:rsidRPr="005C5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BEF" w:rsidRPr="005C5BEF">
        <w:rPr>
          <w:rFonts w:ascii="Times New Roman" w:hAnsi="Times New Roman" w:cs="Times New Roman"/>
          <w:bCs/>
          <w:spacing w:val="-20"/>
          <w:sz w:val="24"/>
          <w:szCs w:val="24"/>
          <w:shd w:val="clear" w:color="auto" w:fill="FFFFFF"/>
        </w:rPr>
        <w:t>2002.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84 с.</w:t>
      </w:r>
      <w:r w:rsidR="005C5BEF" w:rsidRPr="005C5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C5BEF" w:rsidRPr="005C5BEF" w:rsidRDefault="00B55CCB" w:rsidP="005C5BEF">
      <w:pPr>
        <w:pStyle w:val="a6"/>
        <w:spacing w:after="0"/>
        <w:ind w:firstLine="567"/>
        <w:jc w:val="both"/>
        <w:rPr>
          <w:sz w:val="24"/>
        </w:rPr>
      </w:pPr>
      <w:r>
        <w:rPr>
          <w:sz w:val="24"/>
        </w:rPr>
        <w:t>3</w:t>
      </w:r>
      <w:r w:rsidR="005C5BEF" w:rsidRPr="005C5BEF">
        <w:rPr>
          <w:sz w:val="24"/>
        </w:rPr>
        <w:t>. Клепко С.Ф. Філософія освіти в європейському контексті</w:t>
      </w:r>
      <w:r w:rsidR="005031FB">
        <w:rPr>
          <w:sz w:val="24"/>
        </w:rPr>
        <w:t xml:space="preserve">. Полтава : ПОІППО, 2006. </w:t>
      </w:r>
      <w:r w:rsidR="005C5BEF" w:rsidRPr="005C5BEF">
        <w:rPr>
          <w:sz w:val="24"/>
        </w:rPr>
        <w:t xml:space="preserve">328 с. </w:t>
      </w:r>
    </w:p>
    <w:p w:rsidR="005C5BEF" w:rsidRPr="005C5BEF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Кремень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В.Г. Освіта і наука в Україні – інно</w:t>
      </w:r>
      <w:r w:rsidR="005031FB">
        <w:rPr>
          <w:rFonts w:ascii="Times New Roman" w:hAnsi="Times New Roman" w:cs="Times New Roman"/>
          <w:sz w:val="24"/>
          <w:szCs w:val="24"/>
        </w:rPr>
        <w:t>ваційні аспекти. Стратегія. Реа</w:t>
      </w:r>
      <w:r w:rsidR="005C5BEF" w:rsidRPr="005C5BEF">
        <w:rPr>
          <w:rFonts w:ascii="Times New Roman" w:hAnsi="Times New Roman" w:cs="Times New Roman"/>
          <w:sz w:val="24"/>
          <w:szCs w:val="24"/>
        </w:rPr>
        <w:t>лізація. Результати</w:t>
      </w:r>
      <w:r w:rsidR="005031FB">
        <w:rPr>
          <w:rFonts w:ascii="Times New Roman" w:hAnsi="Times New Roman" w:cs="Times New Roman"/>
          <w:sz w:val="24"/>
          <w:szCs w:val="24"/>
        </w:rPr>
        <w:t xml:space="preserve">. К. : Грамота, 2005. 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448 с. </w:t>
      </w:r>
    </w:p>
    <w:p w:rsidR="005C5BEF" w:rsidRPr="005C5BEF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Коротяєв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Б.І. Педагогічна філософія : ко</w:t>
      </w:r>
      <w:r w:rsidR="005031FB">
        <w:rPr>
          <w:rFonts w:ascii="Times New Roman" w:hAnsi="Times New Roman" w:cs="Times New Roman"/>
          <w:sz w:val="24"/>
          <w:szCs w:val="24"/>
        </w:rPr>
        <w:t xml:space="preserve">лективна монографія / Б.І. </w:t>
      </w:r>
      <w:proofErr w:type="spellStart"/>
      <w:r w:rsidR="005031FB">
        <w:rPr>
          <w:rFonts w:ascii="Times New Roman" w:hAnsi="Times New Roman" w:cs="Times New Roman"/>
          <w:sz w:val="24"/>
          <w:szCs w:val="24"/>
        </w:rPr>
        <w:t>Коро</w:t>
      </w:r>
      <w:r w:rsidR="005C5BEF" w:rsidRPr="005C5BEF">
        <w:rPr>
          <w:rFonts w:ascii="Times New Roman" w:hAnsi="Times New Roman" w:cs="Times New Roman"/>
          <w:sz w:val="24"/>
          <w:szCs w:val="24"/>
        </w:rPr>
        <w:t>тяє</w:t>
      </w:r>
      <w:r w:rsidR="005031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 xml:space="preserve">, В.С. Курило, С.В. Савченко. 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Луганськ : Вид-во ”ДЗ ЛНУ імені Тараса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Шев</w:t>
      </w:r>
      <w:r w:rsidR="005031FB">
        <w:rPr>
          <w:rFonts w:ascii="Times New Roman" w:hAnsi="Times New Roman" w:cs="Times New Roman"/>
          <w:sz w:val="24"/>
          <w:szCs w:val="24"/>
        </w:rPr>
        <w:t>ченка”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>, 2010.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340 с.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Кохановский</w:t>
      </w:r>
      <w:proofErr w:type="spell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В.П. Философия и методология науки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высших учебных заведений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Ростов </w:t>
      </w:r>
      <w:proofErr w:type="spell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/Д.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«Феникс», 1999.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576 с. </w:t>
      </w:r>
    </w:p>
    <w:p w:rsidR="005C5BEF" w:rsidRPr="00727EAC" w:rsidRDefault="00B55CCB" w:rsidP="005C5BEF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727EAC">
        <w:rPr>
          <w:rStyle w:val="a5"/>
          <w:i w:val="0"/>
          <w:lang w:val="ru-RU"/>
        </w:rPr>
        <w:t>7</w:t>
      </w:r>
      <w:r w:rsidR="005C5BEF" w:rsidRPr="00727EAC">
        <w:rPr>
          <w:rStyle w:val="a5"/>
          <w:i w:val="0"/>
          <w:lang w:val="ru-RU"/>
        </w:rPr>
        <w:t xml:space="preserve">. </w:t>
      </w:r>
      <w:proofErr w:type="spellStart"/>
      <w:r w:rsidR="005C5BEF" w:rsidRPr="00727EAC">
        <w:rPr>
          <w:rStyle w:val="a5"/>
          <w:i w:val="0"/>
          <w:lang w:val="ru-RU"/>
        </w:rPr>
        <w:t>Лакатос</w:t>
      </w:r>
      <w:proofErr w:type="spellEnd"/>
      <w:r w:rsidR="005C5BEF" w:rsidRPr="00727EAC">
        <w:rPr>
          <w:rStyle w:val="a5"/>
          <w:i w:val="0"/>
          <w:lang w:val="ru-RU"/>
        </w:rPr>
        <w:t xml:space="preserve"> И. Доказательства и опровержения</w:t>
      </w:r>
      <w:r w:rsidR="005C5BEF" w:rsidRPr="00727EAC">
        <w:rPr>
          <w:rStyle w:val="st"/>
          <w:lang w:val="ru-RU"/>
        </w:rPr>
        <w:t>. Как доказываются теоремы.</w:t>
      </w:r>
      <w:r w:rsidR="005C5BEF" w:rsidRPr="00727EAC">
        <w:rPr>
          <w:rStyle w:val="a5"/>
          <w:i w:val="0"/>
          <w:lang w:val="ru-RU"/>
        </w:rPr>
        <w:t xml:space="preserve"> М</w:t>
      </w:r>
      <w:r w:rsidR="005C5BEF" w:rsidRPr="00727EAC">
        <w:rPr>
          <w:rStyle w:val="st"/>
          <w:lang w:val="ru-RU"/>
        </w:rPr>
        <w:t>.</w:t>
      </w:r>
      <w:proofErr w:type="gramStart"/>
      <w:r w:rsidR="005C5BEF" w:rsidRPr="00727EAC">
        <w:rPr>
          <w:rStyle w:val="st"/>
          <w:lang w:val="ru-RU"/>
        </w:rPr>
        <w:t xml:space="preserve"> :</w:t>
      </w:r>
      <w:proofErr w:type="gramEnd"/>
      <w:r w:rsidR="005C5BEF" w:rsidRPr="00727EAC">
        <w:rPr>
          <w:rStyle w:val="st"/>
          <w:lang w:val="ru-RU"/>
        </w:rPr>
        <w:t xml:space="preserve"> </w:t>
      </w:r>
      <w:r w:rsidR="005C5BEF" w:rsidRPr="00727EAC">
        <w:rPr>
          <w:rStyle w:val="a5"/>
          <w:i w:val="0"/>
          <w:lang w:val="ru-RU"/>
        </w:rPr>
        <w:t>Наука</w:t>
      </w:r>
      <w:r w:rsidR="005C5BEF" w:rsidRPr="00727EAC">
        <w:rPr>
          <w:rStyle w:val="st"/>
          <w:i/>
          <w:lang w:val="ru-RU"/>
        </w:rPr>
        <w:t xml:space="preserve">, </w:t>
      </w:r>
      <w:r w:rsidR="005C5BEF" w:rsidRPr="00727EAC">
        <w:rPr>
          <w:rStyle w:val="a5"/>
          <w:i w:val="0"/>
          <w:lang w:val="ru-RU"/>
        </w:rPr>
        <w:t>1967</w:t>
      </w:r>
      <w:r w:rsidR="005C5BEF" w:rsidRPr="00727EAC">
        <w:rPr>
          <w:rStyle w:val="st"/>
          <w:lang w:val="ru-RU"/>
        </w:rPr>
        <w:t xml:space="preserve">. 153 </w:t>
      </w:r>
      <w:proofErr w:type="spellStart"/>
      <w:r w:rsidR="005C5BEF" w:rsidRPr="00727EAC">
        <w:rPr>
          <w:rStyle w:val="st"/>
          <w:lang w:val="ru-RU"/>
        </w:rPr>
        <w:t>c</w:t>
      </w:r>
      <w:proofErr w:type="spellEnd"/>
      <w:r w:rsidR="005C5BEF" w:rsidRPr="00727EAC">
        <w:rPr>
          <w:rStyle w:val="st"/>
          <w:lang w:val="ru-RU"/>
        </w:rPr>
        <w:t>.</w:t>
      </w:r>
      <w:r w:rsidR="005C5BEF" w:rsidRPr="00727EAC">
        <w:rPr>
          <w:lang w:val="ru-RU"/>
        </w:rPr>
        <w:t xml:space="preserve">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. Лебедев С.А. Философия науки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словарь основных терминов. М.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Академический проект, 2004. 320 с.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Лекторский В.А. Методологический анализ науки. Философия, методология, наука 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/ Лекторский В.А., </w:t>
      </w:r>
      <w:proofErr w:type="spellStart"/>
      <w:r w:rsidR="005031FB">
        <w:rPr>
          <w:rFonts w:ascii="Times New Roman" w:hAnsi="Times New Roman" w:cs="Times New Roman"/>
          <w:sz w:val="24"/>
          <w:szCs w:val="24"/>
          <w:lang w:val="ru-RU"/>
        </w:rPr>
        <w:t>Швырёв</w:t>
      </w:r>
      <w:proofErr w:type="spell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В.С. М.</w:t>
      </w:r>
      <w:proofErr w:type="gramStart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Наука, 1972. 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236 с. </w:t>
      </w:r>
    </w:p>
    <w:p w:rsidR="005C5BEF" w:rsidRPr="00A44F9F" w:rsidRDefault="005C5BEF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F9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55CCB" w:rsidRPr="00A44F9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44F9F">
        <w:rPr>
          <w:rFonts w:ascii="Times New Roman" w:hAnsi="Times New Roman" w:cs="Times New Roman"/>
          <w:sz w:val="24"/>
          <w:szCs w:val="24"/>
          <w:lang w:val="ru-RU"/>
        </w:rPr>
        <w:t>Лешкевич</w:t>
      </w:r>
      <w:proofErr w:type="spellEnd"/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 Т.Г. Философия науки : [учеб</w:t>
      </w:r>
      <w:proofErr w:type="gramStart"/>
      <w:r w:rsidRPr="00A44F9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44F9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особие] / Татьяна Геннадиевна </w:t>
      </w:r>
      <w:proofErr w:type="spellStart"/>
      <w:r w:rsidRPr="00A44F9F">
        <w:rPr>
          <w:rFonts w:ascii="Times New Roman" w:hAnsi="Times New Roman" w:cs="Times New Roman"/>
          <w:sz w:val="24"/>
          <w:szCs w:val="24"/>
          <w:lang w:val="ru-RU"/>
        </w:rPr>
        <w:t>Лешкевич</w:t>
      </w:r>
      <w:proofErr w:type="spellEnd"/>
      <w:r w:rsidRPr="00A44F9F"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44F9F">
        <w:rPr>
          <w:rFonts w:ascii="Times New Roman" w:hAnsi="Times New Roman" w:cs="Times New Roman"/>
          <w:sz w:val="24"/>
          <w:szCs w:val="24"/>
          <w:lang w:val="ru-RU"/>
        </w:rPr>
        <w:t xml:space="preserve"> ИФРА-М, 2006. – 272 с. </w:t>
      </w:r>
    </w:p>
    <w:p w:rsidR="005C5BEF" w:rsidRPr="005C5BEF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Максюта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М.Є. Філософія науки :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r w:rsidR="005031FB">
        <w:rPr>
          <w:rFonts w:ascii="Times New Roman" w:hAnsi="Times New Roman" w:cs="Times New Roman"/>
          <w:sz w:val="24"/>
          <w:szCs w:val="24"/>
        </w:rPr>
        <w:t xml:space="preserve">/ М.Є. </w:t>
      </w:r>
      <w:proofErr w:type="spellStart"/>
      <w:r w:rsidR="005031FB">
        <w:rPr>
          <w:rFonts w:ascii="Times New Roman" w:hAnsi="Times New Roman" w:cs="Times New Roman"/>
          <w:sz w:val="24"/>
          <w:szCs w:val="24"/>
        </w:rPr>
        <w:t>Максюта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>. К. : Урожай, 2004.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418 с. </w:t>
      </w:r>
    </w:p>
    <w:p w:rsidR="005C5BEF" w:rsidRPr="005C5BEF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Модернізація системи вищої освіти : соціальна цінність і вартість для України / </w:t>
      </w:r>
      <w:hyperlink r:id="rId7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Микола Іванович </w:t>
        </w:r>
        <w:proofErr w:type="spellStart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Михальченко</w:t>
        </w:r>
        <w:proofErr w:type="spellEnd"/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Віктор Петрович Андрущенко</w:t>
        </w:r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Оксана Іванівна Лукашевич</w:t>
        </w:r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Тетяна Олександрівна </w:t>
        </w:r>
        <w:proofErr w:type="spellStart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Нельга</w:t>
        </w:r>
        <w:proofErr w:type="spellEnd"/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Володимир Іванович </w:t>
        </w:r>
        <w:proofErr w:type="spellStart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Рябченко</w:t>
        </w:r>
        <w:proofErr w:type="spellEnd"/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Зореслав</w:t>
        </w:r>
        <w:proofErr w:type="spellEnd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Федорович </w:t>
        </w:r>
        <w:proofErr w:type="spellStart"/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Самчук</w:t>
        </w:r>
        <w:proofErr w:type="spellEnd"/>
      </w:hyperlink>
      <w:r w:rsidR="005C5BEF" w:rsidRPr="005C5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C5BEF" w:rsidRPr="005C5B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Інститут вищої освіти АПН України</w:t>
        </w:r>
      </w:hyperlink>
      <w:r w:rsidR="005031FB">
        <w:rPr>
          <w:rFonts w:ascii="Times New Roman" w:hAnsi="Times New Roman" w:cs="Times New Roman"/>
          <w:sz w:val="24"/>
          <w:szCs w:val="24"/>
        </w:rPr>
        <w:t xml:space="preserve">. 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К. : Педа</w:t>
      </w:r>
      <w:r w:rsidR="005031FB">
        <w:rPr>
          <w:rFonts w:ascii="Times New Roman" w:hAnsi="Times New Roman" w:cs="Times New Roman"/>
          <w:sz w:val="24"/>
          <w:szCs w:val="24"/>
        </w:rPr>
        <w:t xml:space="preserve">гогічна думка, 2007. 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223 с.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Молодший</w:t>
      </w:r>
      <w:proofErr w:type="spell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В.Н. Очерки по философским вопросам математики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 М.</w:t>
      </w:r>
      <w:proofErr w:type="gramStart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1969.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303 с. </w:t>
      </w:r>
    </w:p>
    <w:p w:rsidR="005C5BEF" w:rsidRPr="00727EAC" w:rsidRDefault="00B55CCB" w:rsidP="005C5BEF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727EAC">
        <w:rPr>
          <w:lang w:val="ru-RU"/>
        </w:rPr>
        <w:t>14</w:t>
      </w:r>
      <w:r w:rsidR="005C5BEF" w:rsidRPr="00727EAC">
        <w:rPr>
          <w:lang w:val="ru-RU"/>
        </w:rPr>
        <w:t>. Наука и образование</w:t>
      </w:r>
      <w:proofErr w:type="gramStart"/>
      <w:r w:rsidR="005C5BEF" w:rsidRPr="00727EAC">
        <w:rPr>
          <w:lang w:val="ru-RU"/>
        </w:rPr>
        <w:t xml:space="preserve"> </w:t>
      </w:r>
      <w:r w:rsidR="005031FB">
        <w:rPr>
          <w:lang w:val="ru-RU"/>
        </w:rPr>
        <w:t>:</w:t>
      </w:r>
      <w:proofErr w:type="gramEnd"/>
      <w:r w:rsidR="005031FB">
        <w:rPr>
          <w:lang w:val="ru-RU"/>
        </w:rPr>
        <w:t xml:space="preserve"> современные трансформации.</w:t>
      </w:r>
      <w:r w:rsidR="005C5BEF" w:rsidRPr="00727EAC">
        <w:rPr>
          <w:lang w:val="ru-RU"/>
        </w:rPr>
        <w:t xml:space="preserve"> К.</w:t>
      </w:r>
      <w:proofErr w:type="gramStart"/>
      <w:r w:rsidR="005C5BEF" w:rsidRPr="00727EAC">
        <w:rPr>
          <w:lang w:val="ru-RU"/>
        </w:rPr>
        <w:t xml:space="preserve"> :</w:t>
      </w:r>
      <w:proofErr w:type="gramEnd"/>
      <w:r w:rsidR="005C5BEF" w:rsidRPr="00727EAC">
        <w:rPr>
          <w:lang w:val="ru-RU"/>
        </w:rPr>
        <w:t xml:space="preserve"> ПАРАПАН, 2008. 328 с.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. Наука как социальное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явление / [ред. А.С. Кравец].  Воронеж</w:t>
      </w:r>
      <w:proofErr w:type="gramStart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Изд-во ВГУ, 1992.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168 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. Никифоров А.Л. Философия науки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методология [учебное пособие]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интеллектуальной книги, 1998.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280 с. </w:t>
      </w:r>
    </w:p>
    <w:p w:rsidR="005C5BEF" w:rsidRPr="00727EAC" w:rsidRDefault="00B55CCB" w:rsidP="005C5BE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>. Огурцов А.П. Дисциплинарная структура науки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её генезис и обоснование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 М.</w:t>
      </w:r>
      <w:proofErr w:type="gramStart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Наука, 1988. 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255 с. </w:t>
      </w:r>
    </w:p>
    <w:p w:rsidR="005C5BEF" w:rsidRPr="00727EAC" w:rsidRDefault="005C5BEF" w:rsidP="005C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magenta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 w:rsidRPr="00727EAC">
        <w:rPr>
          <w:rFonts w:ascii="Times New Roman" w:hAnsi="Times New Roman" w:cs="Times New Roman"/>
          <w:sz w:val="24"/>
          <w:szCs w:val="24"/>
          <w:lang w:val="ru-RU"/>
        </w:rPr>
        <w:t>Розин</w:t>
      </w:r>
      <w:proofErr w:type="gramEnd"/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В.М. Философия образования. Учебное пособие / </w:t>
      </w:r>
      <w:proofErr w:type="gramStart"/>
      <w:r w:rsidRPr="00727EAC">
        <w:rPr>
          <w:rFonts w:ascii="Times New Roman" w:hAnsi="Times New Roman" w:cs="Times New Roman"/>
          <w:sz w:val="24"/>
          <w:szCs w:val="24"/>
          <w:lang w:val="ru-RU"/>
        </w:rPr>
        <w:t>Розин</w:t>
      </w:r>
      <w:proofErr w:type="gramEnd"/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В.М., </w:t>
      </w:r>
      <w:proofErr w:type="spellStart"/>
      <w:r w:rsidRPr="00727EAC">
        <w:rPr>
          <w:rFonts w:ascii="Times New Roman" w:hAnsi="Times New Roman" w:cs="Times New Roman"/>
          <w:sz w:val="24"/>
          <w:szCs w:val="24"/>
          <w:lang w:val="ru-RU"/>
        </w:rPr>
        <w:t>Булдаков</w:t>
      </w:r>
      <w:proofErr w:type="spellEnd"/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С.К. 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Кострома: Изд-во КГУ, 1999.</w:t>
      </w:r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284 </w:t>
      </w:r>
      <w:proofErr w:type="gramStart"/>
      <w:r w:rsidRPr="00727E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C5BEF" w:rsidRPr="005C5BEF" w:rsidRDefault="00B55CCB" w:rsidP="005C5BEF">
      <w:pPr>
        <w:pStyle w:val="a3"/>
        <w:spacing w:before="0" w:beforeAutospacing="0" w:after="0" w:afterAutospacing="0"/>
        <w:ind w:firstLine="567"/>
        <w:jc w:val="both"/>
      </w:pPr>
      <w:r>
        <w:t>19</w:t>
      </w:r>
      <w:r w:rsidR="005C5BEF" w:rsidRPr="005C5BEF">
        <w:t>. Романенко М.І. Філософія освіти : історія і сучасність</w:t>
      </w:r>
      <w:r w:rsidR="005031FB">
        <w:t xml:space="preserve">. Д. : Промінь, 2001. </w:t>
      </w:r>
      <w:r w:rsidR="005C5BEF" w:rsidRPr="005C5BEF">
        <w:t xml:space="preserve"> 178 с. </w:t>
      </w:r>
    </w:p>
    <w:p w:rsidR="005C5BEF" w:rsidRPr="005C5BEF" w:rsidRDefault="005C5BEF" w:rsidP="005C5BEF">
      <w:pPr>
        <w:pStyle w:val="a6"/>
        <w:spacing w:after="0"/>
        <w:ind w:firstLine="567"/>
        <w:rPr>
          <w:sz w:val="24"/>
        </w:rPr>
      </w:pPr>
      <w:r w:rsidRPr="005C5BEF">
        <w:rPr>
          <w:sz w:val="24"/>
        </w:rPr>
        <w:t>2</w:t>
      </w:r>
      <w:r w:rsidR="00B55CCB">
        <w:rPr>
          <w:sz w:val="24"/>
        </w:rPr>
        <w:t>0</w:t>
      </w:r>
      <w:r w:rsidRPr="005C5BEF">
        <w:rPr>
          <w:sz w:val="24"/>
        </w:rPr>
        <w:t>. Сисоєва С.О. Освіта і особистість в умовах постіндустріального світу : Монографія.</w:t>
      </w:r>
      <w:r w:rsidR="005031FB">
        <w:rPr>
          <w:sz w:val="24"/>
        </w:rPr>
        <w:t xml:space="preserve"> – Хмельницький : ХГПА, 2008. </w:t>
      </w:r>
      <w:r w:rsidRPr="005C5BEF">
        <w:rPr>
          <w:sz w:val="24"/>
        </w:rPr>
        <w:t xml:space="preserve">324 с. </w:t>
      </w:r>
    </w:p>
    <w:p w:rsidR="005C5BEF" w:rsidRPr="005031FB" w:rsidRDefault="00B55CCB" w:rsidP="005C5BEF">
      <w:pPr>
        <w:pStyle w:val="a8"/>
        <w:ind w:firstLine="567"/>
        <w:rPr>
          <w:sz w:val="24"/>
          <w:szCs w:val="24"/>
        </w:rPr>
      </w:pPr>
      <w:r w:rsidRPr="005031FB">
        <w:rPr>
          <w:sz w:val="24"/>
          <w:szCs w:val="24"/>
        </w:rPr>
        <w:lastRenderedPageBreak/>
        <w:t>2</w:t>
      </w:r>
      <w:r w:rsidR="005C5BEF" w:rsidRPr="005031FB">
        <w:rPr>
          <w:sz w:val="24"/>
          <w:szCs w:val="24"/>
        </w:rPr>
        <w:t xml:space="preserve">1. </w:t>
      </w:r>
      <w:r w:rsidR="005C5BEF" w:rsidRPr="005031FB">
        <w:rPr>
          <w:bCs/>
          <w:sz w:val="24"/>
          <w:szCs w:val="24"/>
        </w:rPr>
        <w:t>Стёпин</w:t>
      </w:r>
      <w:r w:rsidR="005C5BEF" w:rsidRPr="005031FB">
        <w:rPr>
          <w:sz w:val="24"/>
          <w:szCs w:val="24"/>
        </w:rPr>
        <w:t xml:space="preserve"> </w:t>
      </w:r>
      <w:r w:rsidR="005C5BEF" w:rsidRPr="005031FB">
        <w:rPr>
          <w:bCs/>
          <w:sz w:val="24"/>
          <w:szCs w:val="24"/>
        </w:rPr>
        <w:t>В</w:t>
      </w:r>
      <w:r w:rsidR="005C5BEF" w:rsidRPr="005031FB">
        <w:rPr>
          <w:sz w:val="24"/>
          <w:szCs w:val="24"/>
        </w:rPr>
        <w:t>.</w:t>
      </w:r>
      <w:r w:rsidR="005C5BEF" w:rsidRPr="005031FB">
        <w:rPr>
          <w:bCs/>
          <w:sz w:val="24"/>
          <w:szCs w:val="24"/>
        </w:rPr>
        <w:t>С</w:t>
      </w:r>
      <w:r w:rsidR="005C5BEF" w:rsidRPr="005031FB">
        <w:rPr>
          <w:sz w:val="24"/>
          <w:szCs w:val="24"/>
        </w:rPr>
        <w:t xml:space="preserve">. </w:t>
      </w:r>
      <w:r w:rsidR="005C5BEF" w:rsidRPr="005031FB">
        <w:rPr>
          <w:bCs/>
          <w:sz w:val="24"/>
          <w:szCs w:val="24"/>
        </w:rPr>
        <w:t>Философия</w:t>
      </w:r>
      <w:r w:rsidR="005C5BEF" w:rsidRPr="005031FB">
        <w:rPr>
          <w:sz w:val="24"/>
          <w:szCs w:val="24"/>
        </w:rPr>
        <w:t xml:space="preserve"> </w:t>
      </w:r>
      <w:r w:rsidR="005C5BEF" w:rsidRPr="005031FB">
        <w:rPr>
          <w:bCs/>
          <w:sz w:val="24"/>
          <w:szCs w:val="24"/>
        </w:rPr>
        <w:t>науки</w:t>
      </w:r>
      <w:r w:rsidR="005C5BEF" w:rsidRPr="005031FB">
        <w:rPr>
          <w:sz w:val="24"/>
          <w:szCs w:val="24"/>
        </w:rPr>
        <w:t xml:space="preserve"> </w:t>
      </w:r>
      <w:r w:rsidR="005C5BEF" w:rsidRPr="005031FB">
        <w:rPr>
          <w:bCs/>
          <w:sz w:val="24"/>
          <w:szCs w:val="24"/>
        </w:rPr>
        <w:t>и</w:t>
      </w:r>
      <w:r w:rsidR="005C5BEF" w:rsidRPr="005031FB">
        <w:rPr>
          <w:sz w:val="24"/>
          <w:szCs w:val="24"/>
        </w:rPr>
        <w:t xml:space="preserve"> </w:t>
      </w:r>
      <w:r w:rsidR="005C5BEF" w:rsidRPr="005031FB">
        <w:rPr>
          <w:bCs/>
          <w:sz w:val="24"/>
          <w:szCs w:val="24"/>
        </w:rPr>
        <w:t>техники</w:t>
      </w:r>
      <w:proofErr w:type="gramStart"/>
      <w:r w:rsidR="005C5BEF" w:rsidRPr="005031FB">
        <w:rPr>
          <w:bCs/>
          <w:sz w:val="24"/>
          <w:szCs w:val="24"/>
        </w:rPr>
        <w:t xml:space="preserve"> </w:t>
      </w:r>
      <w:r w:rsidR="005C5BEF" w:rsidRPr="005031FB">
        <w:rPr>
          <w:sz w:val="24"/>
          <w:szCs w:val="24"/>
        </w:rPr>
        <w:t>:</w:t>
      </w:r>
      <w:proofErr w:type="gramEnd"/>
      <w:r w:rsidR="005C5BEF" w:rsidRPr="005031FB">
        <w:rPr>
          <w:sz w:val="24"/>
          <w:szCs w:val="24"/>
        </w:rPr>
        <w:t xml:space="preserve"> Учеб</w:t>
      </w:r>
      <w:proofErr w:type="gramStart"/>
      <w:r w:rsidR="005C5BEF" w:rsidRPr="005031FB">
        <w:rPr>
          <w:sz w:val="24"/>
          <w:szCs w:val="24"/>
        </w:rPr>
        <w:t>.</w:t>
      </w:r>
      <w:proofErr w:type="gramEnd"/>
      <w:r w:rsidR="005C5BEF" w:rsidRPr="005031FB">
        <w:rPr>
          <w:sz w:val="24"/>
          <w:szCs w:val="24"/>
        </w:rPr>
        <w:t xml:space="preserve"> </w:t>
      </w:r>
      <w:proofErr w:type="gramStart"/>
      <w:r w:rsidR="005C5BEF" w:rsidRPr="005031FB">
        <w:rPr>
          <w:sz w:val="24"/>
          <w:szCs w:val="24"/>
        </w:rPr>
        <w:t>п</w:t>
      </w:r>
      <w:proofErr w:type="gramEnd"/>
      <w:r w:rsidR="005C5BEF" w:rsidRPr="005031FB">
        <w:rPr>
          <w:sz w:val="24"/>
          <w:szCs w:val="24"/>
        </w:rPr>
        <w:t xml:space="preserve">особие для вузов / </w:t>
      </w:r>
      <w:r w:rsidR="005C5BEF" w:rsidRPr="005031FB">
        <w:rPr>
          <w:bCs/>
          <w:sz w:val="24"/>
          <w:szCs w:val="24"/>
        </w:rPr>
        <w:t>В</w:t>
      </w:r>
      <w:r w:rsidR="005C5BEF" w:rsidRPr="005031FB">
        <w:rPr>
          <w:sz w:val="24"/>
          <w:szCs w:val="24"/>
        </w:rPr>
        <w:t>.</w:t>
      </w:r>
      <w:r w:rsidR="005C5BEF" w:rsidRPr="005031FB">
        <w:rPr>
          <w:bCs/>
          <w:sz w:val="24"/>
          <w:szCs w:val="24"/>
        </w:rPr>
        <w:t>С</w:t>
      </w:r>
      <w:r w:rsidR="005C5BEF" w:rsidRPr="005031FB">
        <w:rPr>
          <w:sz w:val="24"/>
          <w:szCs w:val="24"/>
        </w:rPr>
        <w:t xml:space="preserve">. </w:t>
      </w:r>
      <w:r w:rsidR="005C5BEF" w:rsidRPr="005031FB">
        <w:rPr>
          <w:bCs/>
          <w:sz w:val="24"/>
          <w:szCs w:val="24"/>
        </w:rPr>
        <w:t>Стёпин</w:t>
      </w:r>
      <w:r w:rsidR="005C5BEF" w:rsidRPr="005031FB">
        <w:rPr>
          <w:sz w:val="24"/>
          <w:szCs w:val="24"/>
        </w:rPr>
        <w:t xml:space="preserve">, </w:t>
      </w:r>
      <w:r w:rsidR="005C5BEF" w:rsidRPr="005031FB">
        <w:rPr>
          <w:bCs/>
          <w:sz w:val="24"/>
          <w:szCs w:val="24"/>
        </w:rPr>
        <w:t>В</w:t>
      </w:r>
      <w:r w:rsidR="005C5BEF" w:rsidRPr="005031FB">
        <w:rPr>
          <w:sz w:val="24"/>
          <w:szCs w:val="24"/>
        </w:rPr>
        <w:t>.</w:t>
      </w:r>
      <w:r w:rsidR="005C5BEF" w:rsidRPr="005031FB">
        <w:rPr>
          <w:bCs/>
          <w:sz w:val="24"/>
          <w:szCs w:val="24"/>
        </w:rPr>
        <w:t>Г</w:t>
      </w:r>
      <w:r w:rsidR="005C5BEF" w:rsidRPr="005031FB">
        <w:rPr>
          <w:sz w:val="24"/>
          <w:szCs w:val="24"/>
        </w:rPr>
        <w:t xml:space="preserve">. </w:t>
      </w:r>
      <w:r w:rsidR="005C5BEF" w:rsidRPr="005031FB">
        <w:rPr>
          <w:bCs/>
          <w:sz w:val="24"/>
          <w:szCs w:val="24"/>
        </w:rPr>
        <w:t>Горохов</w:t>
      </w:r>
      <w:r w:rsidR="005C5BEF" w:rsidRPr="005031FB">
        <w:rPr>
          <w:sz w:val="24"/>
          <w:szCs w:val="24"/>
        </w:rPr>
        <w:t xml:space="preserve">, </w:t>
      </w:r>
      <w:r w:rsidR="005C5BEF" w:rsidRPr="005031FB">
        <w:rPr>
          <w:bCs/>
          <w:sz w:val="24"/>
          <w:szCs w:val="24"/>
        </w:rPr>
        <w:t>М</w:t>
      </w:r>
      <w:r w:rsidR="005C5BEF" w:rsidRPr="005031FB">
        <w:rPr>
          <w:sz w:val="24"/>
          <w:szCs w:val="24"/>
        </w:rPr>
        <w:t>.</w:t>
      </w:r>
      <w:r w:rsidR="005C5BEF" w:rsidRPr="005031FB">
        <w:rPr>
          <w:bCs/>
          <w:sz w:val="24"/>
          <w:szCs w:val="24"/>
        </w:rPr>
        <w:t>А</w:t>
      </w:r>
      <w:r w:rsidR="005C5BEF" w:rsidRPr="005031FB">
        <w:rPr>
          <w:sz w:val="24"/>
          <w:szCs w:val="24"/>
        </w:rPr>
        <w:t xml:space="preserve">. </w:t>
      </w:r>
      <w:r w:rsidR="005C5BEF" w:rsidRPr="005031FB">
        <w:rPr>
          <w:bCs/>
          <w:sz w:val="24"/>
          <w:szCs w:val="24"/>
        </w:rPr>
        <w:t>Розов</w:t>
      </w:r>
      <w:r w:rsidR="005031FB" w:rsidRPr="005031FB">
        <w:rPr>
          <w:sz w:val="24"/>
          <w:szCs w:val="24"/>
        </w:rPr>
        <w:t>.</w:t>
      </w:r>
      <w:r w:rsidR="005C5BEF" w:rsidRPr="005031FB">
        <w:rPr>
          <w:sz w:val="24"/>
          <w:szCs w:val="24"/>
        </w:rPr>
        <w:t xml:space="preserve"> М.</w:t>
      </w:r>
      <w:proofErr w:type="gramStart"/>
      <w:r w:rsidR="005C5BEF" w:rsidRPr="005031FB">
        <w:rPr>
          <w:sz w:val="24"/>
          <w:szCs w:val="24"/>
        </w:rPr>
        <w:t xml:space="preserve"> </w:t>
      </w:r>
      <w:r w:rsidR="005031FB" w:rsidRPr="005031FB">
        <w:rPr>
          <w:sz w:val="24"/>
          <w:szCs w:val="24"/>
        </w:rPr>
        <w:t>:</w:t>
      </w:r>
      <w:proofErr w:type="gramEnd"/>
      <w:r w:rsidR="005031FB" w:rsidRPr="005031FB">
        <w:rPr>
          <w:sz w:val="24"/>
          <w:szCs w:val="24"/>
        </w:rPr>
        <w:t xml:space="preserve"> Центр, 1995.</w:t>
      </w:r>
      <w:r w:rsidR="005C5BEF" w:rsidRPr="005031FB">
        <w:rPr>
          <w:sz w:val="24"/>
          <w:szCs w:val="24"/>
        </w:rPr>
        <w:t xml:space="preserve"> 412 с. </w:t>
      </w:r>
    </w:p>
    <w:p w:rsidR="005C5BEF" w:rsidRPr="005C5BEF" w:rsidRDefault="00B55CCB" w:rsidP="005C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C5BEF" w:rsidRPr="005C5BEF">
        <w:rPr>
          <w:rFonts w:ascii="Times New Roman" w:hAnsi="Times New Roman" w:cs="Times New Roman"/>
          <w:sz w:val="24"/>
          <w:szCs w:val="24"/>
        </w:rPr>
        <w:t>. Філософія науки і техніки. Конспект лекцій. Для студентів, магістрів і аспірантів усіх спеціальностей та форм навчання із дисциплін «Філософія і методологія наукового пізнання» та «Філософські проблеми наукового пізнання» / Укладач : кандидат філософ</w:t>
      </w:r>
      <w:r w:rsidR="005031FB">
        <w:rPr>
          <w:rFonts w:ascii="Times New Roman" w:hAnsi="Times New Roman" w:cs="Times New Roman"/>
          <w:sz w:val="24"/>
          <w:szCs w:val="24"/>
        </w:rPr>
        <w:t>ських наук, доцент В.М. Мєшков.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Полтава :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ПолтН</w:t>
      </w:r>
      <w:r w:rsidR="005031FB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>, 2006.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106 с. </w:t>
      </w:r>
    </w:p>
    <w:p w:rsidR="005C5BEF" w:rsidRPr="005C5BEF" w:rsidRDefault="00B55CCB" w:rsidP="005C5BEF">
      <w:pPr>
        <w:pStyle w:val="a3"/>
        <w:spacing w:before="0" w:beforeAutospacing="0" w:after="0" w:afterAutospacing="0"/>
        <w:ind w:firstLine="567"/>
        <w:jc w:val="both"/>
      </w:pPr>
      <w:r>
        <w:t>23</w:t>
      </w:r>
      <w:r w:rsidR="005C5BEF" w:rsidRPr="005C5BEF">
        <w:t xml:space="preserve">. Філософія освіти: навчальний посібник / [за </w:t>
      </w:r>
      <w:proofErr w:type="spellStart"/>
      <w:r w:rsidR="005C5BEF" w:rsidRPr="005C5BEF">
        <w:t>заг</w:t>
      </w:r>
      <w:proofErr w:type="spellEnd"/>
      <w:r w:rsidR="005C5BEF" w:rsidRPr="005C5BEF">
        <w:t xml:space="preserve">. Редакцією В. </w:t>
      </w:r>
      <w:r w:rsidR="005031FB">
        <w:t>Андрущенка].</w:t>
      </w:r>
      <w:r w:rsidR="005C5BEF" w:rsidRPr="005C5BEF">
        <w:t xml:space="preserve"> К. : Вид-во НПУ імені </w:t>
      </w:r>
      <w:r w:rsidR="005031FB">
        <w:t>Н.П.Драгоманова, 2009.</w:t>
      </w:r>
      <w:r w:rsidR="005C5BEF" w:rsidRPr="005C5BEF">
        <w:t xml:space="preserve"> 328 с. </w:t>
      </w:r>
    </w:p>
    <w:p w:rsidR="005C5BEF" w:rsidRPr="005C5BEF" w:rsidRDefault="00B55CCB" w:rsidP="005C5BE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5C5BEF" w:rsidRPr="005C5BEF">
        <w:rPr>
          <w:rFonts w:ascii="Times New Roman" w:hAnsi="Times New Roman"/>
          <w:sz w:val="24"/>
          <w:szCs w:val="24"/>
        </w:rPr>
        <w:t xml:space="preserve">. Философские проблемы оснований физико-математического знания / АН УССР, </w:t>
      </w:r>
      <w:proofErr w:type="spellStart"/>
      <w:r w:rsidR="005C5BEF" w:rsidRPr="005C5BEF">
        <w:rPr>
          <w:rFonts w:ascii="Times New Roman" w:hAnsi="Times New Roman"/>
          <w:sz w:val="24"/>
          <w:szCs w:val="24"/>
        </w:rPr>
        <w:t>Ин-т</w:t>
      </w:r>
      <w:proofErr w:type="spellEnd"/>
      <w:r w:rsidR="005C5BEF" w:rsidRPr="005C5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BEF" w:rsidRPr="005C5BEF">
        <w:rPr>
          <w:rFonts w:ascii="Times New Roman" w:hAnsi="Times New Roman"/>
          <w:sz w:val="24"/>
          <w:szCs w:val="24"/>
        </w:rPr>
        <w:t>философии</w:t>
      </w:r>
      <w:proofErr w:type="spellEnd"/>
      <w:r w:rsidR="005C5BEF" w:rsidRPr="005C5BEF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5C5BEF" w:rsidRPr="005C5BEF">
        <w:rPr>
          <w:rFonts w:ascii="Times New Roman" w:hAnsi="Times New Roman"/>
          <w:sz w:val="24"/>
          <w:szCs w:val="24"/>
        </w:rPr>
        <w:t>Отв</w:t>
      </w:r>
      <w:proofErr w:type="spellEnd"/>
      <w:r w:rsidR="005C5BEF" w:rsidRPr="005C5BEF">
        <w:rPr>
          <w:rFonts w:ascii="Times New Roman" w:hAnsi="Times New Roman"/>
          <w:sz w:val="24"/>
          <w:szCs w:val="24"/>
        </w:rPr>
        <w:t xml:space="preserve">. ред. В.С. </w:t>
      </w:r>
      <w:proofErr w:type="spellStart"/>
      <w:r w:rsidR="005C5BEF" w:rsidRPr="005C5BEF">
        <w:rPr>
          <w:rFonts w:ascii="Times New Roman" w:hAnsi="Times New Roman"/>
          <w:sz w:val="24"/>
          <w:szCs w:val="24"/>
        </w:rPr>
        <w:t>Лукьянец</w:t>
      </w:r>
      <w:proofErr w:type="spellEnd"/>
      <w:r w:rsidR="005C5BEF" w:rsidRPr="005C5BEF">
        <w:rPr>
          <w:rFonts w:ascii="Times New Roman" w:hAnsi="Times New Roman"/>
          <w:sz w:val="24"/>
          <w:szCs w:val="24"/>
        </w:rPr>
        <w:t>, А.М</w:t>
      </w:r>
      <w:r w:rsidR="005031FB">
        <w:rPr>
          <w:rFonts w:ascii="Times New Roman" w:hAnsi="Times New Roman"/>
          <w:sz w:val="24"/>
          <w:szCs w:val="24"/>
        </w:rPr>
        <w:t>. Кравченко; Д.В. Волков и др.</w:t>
      </w:r>
      <w:r w:rsidR="005C5BEF" w:rsidRPr="005C5BEF">
        <w:rPr>
          <w:rFonts w:ascii="Times New Roman" w:hAnsi="Times New Roman"/>
          <w:sz w:val="24"/>
          <w:szCs w:val="24"/>
        </w:rPr>
        <w:t xml:space="preserve"> К. : Наукова думка, </w:t>
      </w:r>
      <w:r w:rsidR="005031FB">
        <w:rPr>
          <w:rFonts w:ascii="Times New Roman" w:hAnsi="Times New Roman"/>
          <w:sz w:val="24"/>
          <w:szCs w:val="24"/>
        </w:rPr>
        <w:t>1989.</w:t>
      </w:r>
      <w:r w:rsidR="005C5BEF" w:rsidRPr="005C5BEF">
        <w:rPr>
          <w:rFonts w:ascii="Times New Roman" w:hAnsi="Times New Roman"/>
          <w:sz w:val="24"/>
          <w:szCs w:val="24"/>
        </w:rPr>
        <w:t xml:space="preserve"> 231 с. </w:t>
      </w:r>
    </w:p>
    <w:p w:rsidR="005C5BEF" w:rsidRPr="00727EAC" w:rsidRDefault="00B55CCB" w:rsidP="005C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Фролов И.Т. Этика науки. Проблемы и дискуссии / Фролов </w:t>
      </w:r>
      <w:r w:rsidR="005C5BEF" w:rsidRPr="00727EAC">
        <w:rPr>
          <w:rFonts w:ascii="Times New Roman" w:hAnsi="Times New Roman" w:cs="Times New Roman"/>
          <w:spacing w:val="-20"/>
          <w:sz w:val="24"/>
          <w:szCs w:val="24"/>
          <w:lang w:val="ru-RU"/>
        </w:rPr>
        <w:t>И.Т., Ю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дин Б.Г.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М.</w:t>
      </w:r>
      <w:proofErr w:type="gramStart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ГИПЛ, 1986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400 с. </w:t>
      </w:r>
    </w:p>
    <w:p w:rsidR="005C5BEF" w:rsidRPr="00727EAC" w:rsidRDefault="00B55CCB" w:rsidP="005C5B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EAC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. Целищев В.В. Перспективы исследований в философии математики [Текст] / </w:t>
      </w:r>
      <w:r w:rsidR="005C5BEF" w:rsidRPr="00727EAC">
        <w:rPr>
          <w:rFonts w:ascii="Times New Roman" w:hAnsi="Times New Roman" w:cs="Times New Roman"/>
          <w:bCs/>
          <w:sz w:val="24"/>
          <w:szCs w:val="24"/>
          <w:lang w:val="ru-RU"/>
        </w:rPr>
        <w:t>Целищев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 xml:space="preserve"> В.В. // Философия науки. 1999.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BEF" w:rsidRPr="00727EAC">
        <w:rPr>
          <w:rFonts w:ascii="Times New Roman" w:hAnsi="Times New Roman" w:cs="Times New Roman"/>
          <w:bCs/>
          <w:sz w:val="24"/>
          <w:szCs w:val="24"/>
          <w:lang w:val="ru-RU"/>
        </w:rPr>
        <w:t>№1</w:t>
      </w:r>
      <w:r w:rsidR="005031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5BEF" w:rsidRPr="00727EAC">
        <w:rPr>
          <w:rFonts w:ascii="Times New Roman" w:hAnsi="Times New Roman" w:cs="Times New Roman"/>
          <w:sz w:val="24"/>
          <w:szCs w:val="24"/>
          <w:lang w:val="ru-RU"/>
        </w:rPr>
        <w:t xml:space="preserve"> С. 47-51.</w:t>
      </w:r>
    </w:p>
    <w:p w:rsidR="005C5BEF" w:rsidRPr="005C5BEF" w:rsidRDefault="00B55CCB" w:rsidP="0050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В. Л. Філософія і методологія науки</w:t>
      </w:r>
      <w:r w:rsidR="005031FB">
        <w:rPr>
          <w:rFonts w:ascii="Times New Roman" w:hAnsi="Times New Roman" w:cs="Times New Roman"/>
          <w:sz w:val="24"/>
          <w:szCs w:val="24"/>
        </w:rPr>
        <w:t xml:space="preserve">. </w:t>
      </w:r>
      <w:r w:rsidR="005C5BEF" w:rsidRPr="005C5BEF">
        <w:rPr>
          <w:rFonts w:ascii="Times New Roman" w:hAnsi="Times New Roman" w:cs="Times New Roman"/>
          <w:sz w:val="24"/>
          <w:szCs w:val="24"/>
        </w:rPr>
        <w:t>Львів: Вид-в</w:t>
      </w:r>
      <w:r w:rsidR="005031F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031FB">
        <w:rPr>
          <w:rFonts w:ascii="Times New Roman" w:hAnsi="Times New Roman" w:cs="Times New Roman"/>
          <w:sz w:val="24"/>
          <w:szCs w:val="24"/>
        </w:rPr>
        <w:t>Львівськ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>. політехніки, 2016.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132 с.</w:t>
      </w:r>
      <w:r w:rsidR="0050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EF" w:rsidRPr="005C5BEF" w:rsidRDefault="00B55CCB" w:rsidP="005C5B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Семенюк Е. П. Філософія сучасної науки і техніки.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Підручн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>. /</w:t>
      </w:r>
      <w:r w:rsidR="005031FB">
        <w:rPr>
          <w:rFonts w:ascii="Times New Roman" w:hAnsi="Times New Roman" w:cs="Times New Roman"/>
          <w:sz w:val="24"/>
          <w:szCs w:val="24"/>
        </w:rPr>
        <w:t xml:space="preserve"> Е. П. Семенюк, В. П. Мельник. Вид. 2, випр. та </w:t>
      </w:r>
      <w:proofErr w:type="spellStart"/>
      <w:r w:rsidR="005031FB">
        <w:rPr>
          <w:rFonts w:ascii="Times New Roman" w:hAnsi="Times New Roman" w:cs="Times New Roman"/>
          <w:sz w:val="24"/>
          <w:szCs w:val="24"/>
        </w:rPr>
        <w:t>доповн</w:t>
      </w:r>
      <w:proofErr w:type="spellEnd"/>
      <w:r w:rsidR="005031FB">
        <w:rPr>
          <w:rFonts w:ascii="Times New Roman" w:hAnsi="Times New Roman" w:cs="Times New Roman"/>
          <w:sz w:val="24"/>
          <w:szCs w:val="24"/>
        </w:rPr>
        <w:t>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Ль</w:t>
      </w:r>
      <w:r w:rsidR="005031FB">
        <w:rPr>
          <w:rFonts w:ascii="Times New Roman" w:hAnsi="Times New Roman" w:cs="Times New Roman"/>
          <w:sz w:val="24"/>
          <w:szCs w:val="24"/>
        </w:rPr>
        <w:t xml:space="preserve">вів: ЛНУ ім. І. Франка, 2012. </w:t>
      </w:r>
      <w:r w:rsidR="005C5BEF" w:rsidRPr="005C5BEF">
        <w:rPr>
          <w:rFonts w:ascii="Times New Roman" w:hAnsi="Times New Roman" w:cs="Times New Roman"/>
          <w:sz w:val="24"/>
          <w:szCs w:val="24"/>
        </w:rPr>
        <w:t>306 с.</w:t>
      </w:r>
    </w:p>
    <w:p w:rsidR="005C5BEF" w:rsidRPr="005C5BEF" w:rsidRDefault="00B55CCB" w:rsidP="00B55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C5BEF" w:rsidRPr="005C5BEF">
        <w:rPr>
          <w:rFonts w:ascii="Times New Roman" w:hAnsi="Times New Roman" w:cs="Times New Roman"/>
          <w:sz w:val="24"/>
          <w:szCs w:val="24"/>
        </w:rPr>
        <w:t>. Філософія науки та інноваційного розвитку [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.] / Л. </w:t>
      </w:r>
      <w:proofErr w:type="spellStart"/>
      <w:r w:rsidR="005C5BEF" w:rsidRPr="005C5BEF">
        <w:rPr>
          <w:rFonts w:ascii="Times New Roman" w:hAnsi="Times New Roman" w:cs="Times New Roman"/>
          <w:sz w:val="24"/>
          <w:szCs w:val="24"/>
        </w:rPr>
        <w:t>Чекаль</w:t>
      </w:r>
      <w:proofErr w:type="spellEnd"/>
      <w:r w:rsidR="005C5BEF" w:rsidRPr="005C5BEF">
        <w:rPr>
          <w:rFonts w:ascii="Times New Roman" w:hAnsi="Times New Roman" w:cs="Times New Roman"/>
          <w:sz w:val="24"/>
          <w:szCs w:val="24"/>
        </w:rPr>
        <w:t xml:space="preserve"> (ред.)</w:t>
      </w:r>
      <w:r w:rsidR="005031FB">
        <w:rPr>
          <w:rFonts w:ascii="Times New Roman" w:hAnsi="Times New Roman" w:cs="Times New Roman"/>
          <w:sz w:val="24"/>
          <w:szCs w:val="24"/>
        </w:rPr>
        <w:t>, О.Павлова, С.Сторожук та ін. К.: Міленіум, 2010.</w:t>
      </w:r>
      <w:r w:rsidR="005C5BEF" w:rsidRPr="005C5BEF">
        <w:rPr>
          <w:rFonts w:ascii="Times New Roman" w:hAnsi="Times New Roman" w:cs="Times New Roman"/>
          <w:sz w:val="24"/>
          <w:szCs w:val="24"/>
        </w:rPr>
        <w:t xml:space="preserve"> 340 с.</w:t>
      </w:r>
    </w:p>
    <w:p w:rsidR="005C5BEF" w:rsidRPr="00716AB3" w:rsidRDefault="005C5BEF" w:rsidP="00716AB3">
      <w:pPr>
        <w:pStyle w:val="a3"/>
        <w:spacing w:before="0" w:beforeAutospacing="0" w:after="0" w:afterAutospacing="0"/>
        <w:jc w:val="center"/>
      </w:pPr>
    </w:p>
    <w:p w:rsidR="004540F4" w:rsidRPr="006E4631" w:rsidRDefault="006E4631" w:rsidP="00716AB3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 w:rsidRPr="006E4631">
        <w:rPr>
          <w:b/>
          <w:bCs/>
          <w:color w:val="000000"/>
          <w:kern w:val="24"/>
          <w:szCs w:val="36"/>
        </w:rPr>
        <w:t>6. Інформаційні ресурси</w:t>
      </w:r>
    </w:p>
    <w:p w:rsidR="004540F4" w:rsidRPr="004540F4" w:rsidRDefault="004540F4" w:rsidP="00716A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55CCB" w:rsidRPr="00B55CCB" w:rsidRDefault="00B55CCB" w:rsidP="00B55CC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5CCB">
        <w:rPr>
          <w:rFonts w:ascii="Times New Roman" w:hAnsi="Times New Roman" w:cs="Times New Roman"/>
          <w:sz w:val="24"/>
        </w:rPr>
        <w:t xml:space="preserve">Сайт наукової бібліотеки Чернівецького національного університету імені Юрія </w:t>
      </w:r>
      <w:proofErr w:type="spellStart"/>
      <w:r w:rsidRPr="00B55CCB">
        <w:rPr>
          <w:rFonts w:ascii="Times New Roman" w:hAnsi="Times New Roman" w:cs="Times New Roman"/>
          <w:sz w:val="24"/>
        </w:rPr>
        <w:t>Федьковича</w:t>
      </w:r>
      <w:proofErr w:type="spellEnd"/>
      <w:r w:rsidRPr="00B55CCB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http://www.library.chnu.edu.ua/</w:t>
        </w:r>
      </w:hyperlink>
    </w:p>
    <w:p w:rsidR="00B55CCB" w:rsidRPr="00B55CCB" w:rsidRDefault="00B55CCB" w:rsidP="00B55CC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5CCB">
        <w:rPr>
          <w:rFonts w:ascii="Times New Roman" w:hAnsi="Times New Roman" w:cs="Times New Roman"/>
          <w:sz w:val="24"/>
        </w:rPr>
        <w:t xml:space="preserve">Віртуальна математична бібліотека </w:t>
      </w:r>
      <w:hyperlink r:id="rId15" w:history="1"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http://euclid.math.fsu.edu/Science/math.html</w:t>
        </w:r>
      </w:hyperlink>
    </w:p>
    <w:p w:rsidR="00B55CCB" w:rsidRPr="00B55CCB" w:rsidRDefault="0039546C" w:rsidP="00B55CC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4"/>
        </w:rPr>
      </w:pPr>
      <w:hyperlink r:id="rId16" w:tgtFrame="_blank" w:history="1">
        <w:r w:rsidR="00B55CCB" w:rsidRPr="00B55CCB">
          <w:rPr>
            <w:rFonts w:ascii="Times New Roman" w:hAnsi="Times New Roman" w:cs="Times New Roman"/>
            <w:sz w:val="24"/>
            <w:lang w:val="en-US"/>
          </w:rPr>
          <w:t>DjVu</w:t>
        </w:r>
        <w:r w:rsidR="00B55CCB" w:rsidRPr="00B55CCB">
          <w:rPr>
            <w:rFonts w:ascii="Times New Roman" w:hAnsi="Times New Roman" w:cs="Times New Roman"/>
            <w:sz w:val="24"/>
          </w:rPr>
          <w:t xml:space="preserve"> </w:t>
        </w:r>
        <w:r w:rsidR="00B55CCB" w:rsidRPr="00B55CCB">
          <w:rPr>
            <w:rFonts w:ascii="Times New Roman" w:hAnsi="Times New Roman" w:cs="Times New Roman"/>
            <w:sz w:val="24"/>
            <w:lang w:val="en-US"/>
          </w:rPr>
          <w:t>Library</w:t>
        </w:r>
        <w:r w:rsidR="00B55CCB" w:rsidRPr="00B55CCB">
          <w:rPr>
            <w:rFonts w:ascii="Times New Roman" w:hAnsi="Times New Roman" w:cs="Times New Roman"/>
            <w:sz w:val="24"/>
          </w:rPr>
          <w:t xml:space="preserve"> Математична бібліотека</w:t>
        </w:r>
      </w:hyperlink>
      <w:r w:rsidR="00B55CCB" w:rsidRPr="00B55CCB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="00B55CCB"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http://djvu-lib.narod.ru/index-all.html</w:t>
        </w:r>
      </w:hyperlink>
    </w:p>
    <w:p w:rsidR="00B55CCB" w:rsidRDefault="00B55CCB" w:rsidP="00B55CC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5CCB">
        <w:rPr>
          <w:rFonts w:ascii="Times New Roman" w:hAnsi="Times New Roman" w:cs="Times New Roman"/>
          <w:sz w:val="24"/>
        </w:rPr>
        <w:t xml:space="preserve">Сайт національної бібліотеки України імені В.І. Вернадського </w:t>
      </w:r>
      <w:hyperlink r:id="rId18" w:history="1"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/>
          </w:rPr>
          <w:t>www</w:t>
        </w:r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/>
          </w:rPr>
          <w:t>nbuv</w:t>
        </w:r>
        <w:proofErr w:type="spellEnd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/>
          </w:rPr>
          <w:t>gov</w:t>
        </w:r>
        <w:proofErr w:type="spellEnd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/>
          </w:rPr>
          <w:t>ua</w:t>
        </w:r>
        <w:proofErr w:type="spellEnd"/>
      </w:hyperlink>
    </w:p>
    <w:p w:rsidR="00A1227C" w:rsidRPr="00B55CCB" w:rsidRDefault="00B55CCB" w:rsidP="00B55CCB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55CCB">
        <w:rPr>
          <w:rFonts w:ascii="Times New Roman" w:hAnsi="Times New Roman" w:cs="Times New Roman"/>
          <w:sz w:val="24"/>
          <w:lang w:eastAsia="uk-UA"/>
        </w:rPr>
        <w:t xml:space="preserve">Сайт Міністерства освіти і науки України </w:t>
      </w:r>
      <w:hyperlink r:id="rId19" w:history="1"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 w:eastAsia="uk-UA"/>
          </w:rPr>
          <w:t>www</w:t>
        </w:r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uk-UA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 w:eastAsia="uk-UA"/>
          </w:rPr>
          <w:t>mon</w:t>
        </w:r>
        <w:proofErr w:type="spellEnd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uk-UA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 w:eastAsia="uk-UA"/>
          </w:rPr>
          <w:t>gov</w:t>
        </w:r>
        <w:proofErr w:type="spellEnd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uk-UA"/>
          </w:rPr>
          <w:t>.</w:t>
        </w:r>
        <w:proofErr w:type="spellStart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val="en-US" w:eastAsia="uk-UA"/>
          </w:rPr>
          <w:t>ua</w:t>
        </w:r>
        <w:proofErr w:type="spellEnd"/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uk-UA"/>
          </w:rPr>
          <w:t>/</w:t>
        </w:r>
      </w:hyperlink>
      <w:hyperlink r:id="rId20" w:history="1">
        <w:r w:rsidRPr="00B55CCB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uk-UA"/>
          </w:rPr>
          <w:t>/</w:t>
        </w:r>
      </w:hyperlink>
    </w:p>
    <w:sectPr w:rsidR="00A1227C" w:rsidRPr="00B55CCB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075"/>
    <w:rsid w:val="00053AB4"/>
    <w:rsid w:val="00073911"/>
    <w:rsid w:val="000A24AF"/>
    <w:rsid w:val="000D0725"/>
    <w:rsid w:val="000D55E4"/>
    <w:rsid w:val="00105634"/>
    <w:rsid w:val="00105FDE"/>
    <w:rsid w:val="001360E2"/>
    <w:rsid w:val="0018534D"/>
    <w:rsid w:val="001941D1"/>
    <w:rsid w:val="001B7B15"/>
    <w:rsid w:val="001D68D1"/>
    <w:rsid w:val="001E3584"/>
    <w:rsid w:val="001E5F58"/>
    <w:rsid w:val="00211232"/>
    <w:rsid w:val="00351858"/>
    <w:rsid w:val="00357D08"/>
    <w:rsid w:val="003859A4"/>
    <w:rsid w:val="00393887"/>
    <w:rsid w:val="0039546C"/>
    <w:rsid w:val="003A1C64"/>
    <w:rsid w:val="003D3952"/>
    <w:rsid w:val="00434D95"/>
    <w:rsid w:val="004540F4"/>
    <w:rsid w:val="005031FB"/>
    <w:rsid w:val="00524B98"/>
    <w:rsid w:val="0055634B"/>
    <w:rsid w:val="00562C57"/>
    <w:rsid w:val="005B1E22"/>
    <w:rsid w:val="005C5BEF"/>
    <w:rsid w:val="00626CB7"/>
    <w:rsid w:val="006E09C7"/>
    <w:rsid w:val="006E4631"/>
    <w:rsid w:val="006E49A9"/>
    <w:rsid w:val="00716AB3"/>
    <w:rsid w:val="00727EAC"/>
    <w:rsid w:val="00743086"/>
    <w:rsid w:val="007A7B9A"/>
    <w:rsid w:val="008207F6"/>
    <w:rsid w:val="00825E85"/>
    <w:rsid w:val="008550DD"/>
    <w:rsid w:val="0086318A"/>
    <w:rsid w:val="00865F76"/>
    <w:rsid w:val="00885036"/>
    <w:rsid w:val="008B0242"/>
    <w:rsid w:val="008C0F2F"/>
    <w:rsid w:val="009D3D7E"/>
    <w:rsid w:val="00A1227C"/>
    <w:rsid w:val="00A212E4"/>
    <w:rsid w:val="00A44F9F"/>
    <w:rsid w:val="00A531D7"/>
    <w:rsid w:val="00A53E44"/>
    <w:rsid w:val="00A61445"/>
    <w:rsid w:val="00A71CCA"/>
    <w:rsid w:val="00AA6115"/>
    <w:rsid w:val="00AB353E"/>
    <w:rsid w:val="00AC49D3"/>
    <w:rsid w:val="00AD6075"/>
    <w:rsid w:val="00B27A31"/>
    <w:rsid w:val="00B51762"/>
    <w:rsid w:val="00B55CCB"/>
    <w:rsid w:val="00B9282F"/>
    <w:rsid w:val="00BF48C5"/>
    <w:rsid w:val="00BF76FE"/>
    <w:rsid w:val="00C241EE"/>
    <w:rsid w:val="00C45D11"/>
    <w:rsid w:val="00CD12FA"/>
    <w:rsid w:val="00CE4E24"/>
    <w:rsid w:val="00CF7F45"/>
    <w:rsid w:val="00D0122D"/>
    <w:rsid w:val="00D40206"/>
    <w:rsid w:val="00D563B4"/>
    <w:rsid w:val="00D75EAA"/>
    <w:rsid w:val="00DC1137"/>
    <w:rsid w:val="00DE6DEF"/>
    <w:rsid w:val="00E17335"/>
    <w:rsid w:val="00E30B4C"/>
    <w:rsid w:val="00E469B0"/>
    <w:rsid w:val="00E553CC"/>
    <w:rsid w:val="00E66367"/>
    <w:rsid w:val="00EB4C51"/>
    <w:rsid w:val="00F5295D"/>
    <w:rsid w:val="00F55E5E"/>
    <w:rsid w:val="00F77798"/>
    <w:rsid w:val="00FA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AF"/>
  </w:style>
  <w:style w:type="paragraph" w:styleId="4">
    <w:name w:val="heading 4"/>
    <w:basedOn w:val="a"/>
    <w:next w:val="a"/>
    <w:link w:val="40"/>
    <w:qFormat/>
    <w:rsid w:val="003938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86318A"/>
    <w:rPr>
      <w:color w:val="0000FF"/>
      <w:u w:val="single"/>
    </w:rPr>
  </w:style>
  <w:style w:type="character" w:styleId="a5">
    <w:name w:val="Emphasis"/>
    <w:uiPriority w:val="20"/>
    <w:qFormat/>
    <w:rsid w:val="00E553CC"/>
    <w:rPr>
      <w:i/>
      <w:iCs/>
    </w:rPr>
  </w:style>
  <w:style w:type="character" w:customStyle="1" w:styleId="40">
    <w:name w:val="Заголовок 4 Знак"/>
    <w:basedOn w:val="a0"/>
    <w:link w:val="4"/>
    <w:rsid w:val="0039388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rsid w:val="003938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93887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393887"/>
  </w:style>
  <w:style w:type="paragraph" w:customStyle="1" w:styleId="a8">
    <w:name w:val="Сергей"/>
    <w:basedOn w:val="a"/>
    <w:rsid w:val="005C5BE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rsid w:val="005C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5BEF"/>
    <w:rPr>
      <w:rFonts w:ascii="Courier New" w:eastAsia="Times New Roman" w:hAnsi="Courier New" w:cs="Times New Roman"/>
      <w:sz w:val="20"/>
      <w:szCs w:val="20"/>
    </w:rPr>
  </w:style>
  <w:style w:type="character" w:customStyle="1" w:styleId="st">
    <w:name w:val="st"/>
    <w:basedOn w:val="a0"/>
    <w:rsid w:val="005C5BEF"/>
  </w:style>
  <w:style w:type="character" w:customStyle="1" w:styleId="bookcond">
    <w:name w:val="bookcond"/>
    <w:basedOn w:val="a0"/>
    <w:rsid w:val="005C5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er.kharkov.ua/OpacUnicode/index.php?url=/auteurs/view/9021/source:default" TargetMode="External"/><Relationship Id="rId13" Type="http://schemas.openxmlformats.org/officeDocument/2006/relationships/hyperlink" Target="http://www.library.univer.kharkov.ua/OpacUnicode/index.php?url=/auteurs/view/120199/source:default" TargetMode="External"/><Relationship Id="rId18" Type="http://schemas.openxmlformats.org/officeDocument/2006/relationships/hyperlink" Target="http://www.nbuv.gov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brary.univer.kharkov.ua/OpacUnicode/index.php?url=/auteurs/view/9022/source:default" TargetMode="External"/><Relationship Id="rId12" Type="http://schemas.openxmlformats.org/officeDocument/2006/relationships/hyperlink" Target="http://www.library.univer.kharkov.ua/OpacUnicode/index.php?url=/auteurs/view/78561/source:default" TargetMode="External"/><Relationship Id="rId17" Type="http://schemas.openxmlformats.org/officeDocument/2006/relationships/hyperlink" Target="http://djvu-lib.narod.ru/index-al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jvu-lib.narod.ru/index-all.html" TargetMode="External"/><Relationship Id="rId20" Type="http://schemas.openxmlformats.org/officeDocument/2006/relationships/hyperlink" Target="http://www.tspu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.jitariuk@chnu.edu.ua" TargetMode="External"/><Relationship Id="rId11" Type="http://schemas.openxmlformats.org/officeDocument/2006/relationships/hyperlink" Target="http://www.library.univer.kharkov.ua/OpacUnicode/index.php?url=/auteurs/view/226109/source:default" TargetMode="External"/><Relationship Id="rId5" Type="http://schemas.openxmlformats.org/officeDocument/2006/relationships/hyperlink" Target="http://algebra.fmi.org.ua/teachers/" TargetMode="External"/><Relationship Id="rId15" Type="http://schemas.openxmlformats.org/officeDocument/2006/relationships/hyperlink" Target="http://euclid.math.fsu.edu/Science/math.html" TargetMode="External"/><Relationship Id="rId10" Type="http://schemas.openxmlformats.org/officeDocument/2006/relationships/hyperlink" Target="http://www.library.univer.kharkov.ua/OpacUnicode/index.php?url=/auteurs/view/226108/source:default" TargetMode="External"/><Relationship Id="rId19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univer.kharkov.ua/OpacUnicode/index.php?url=/auteurs/view/226107/source:default" TargetMode="External"/><Relationship Id="rId14" Type="http://schemas.openxmlformats.org/officeDocument/2006/relationships/hyperlink" Target="http://www.library.chnu.edu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13</cp:revision>
  <dcterms:created xsi:type="dcterms:W3CDTF">2020-10-16T07:48:00Z</dcterms:created>
  <dcterms:modified xsi:type="dcterms:W3CDTF">2020-10-16T18:23:00Z</dcterms:modified>
</cp:coreProperties>
</file>