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Default="00AD6075" w:rsidP="00AD607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Pr="006E0B00">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6E0B00">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b/>
          <w:color w:val="000000" w:themeColor="text1"/>
          <w:kern w:val="24"/>
          <w:sz w:val="28"/>
          <w:szCs w:val="28"/>
        </w:rPr>
        <w:t> </w:t>
      </w:r>
      <w:r w:rsidR="006E0B00" w:rsidRPr="006E0B00">
        <w:rPr>
          <w:rFonts w:ascii="Times New Roman" w:hAnsi="Times New Roman" w:cs="Times New Roman"/>
          <w:b/>
          <w:color w:val="000000" w:themeColor="text1"/>
          <w:kern w:val="24"/>
          <w:sz w:val="28"/>
          <w:szCs w:val="28"/>
        </w:rPr>
        <w:t>факультет математики та інформатики</w:t>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20429B">
        <w:rPr>
          <w:rFonts w:ascii="Times New Roman" w:hAnsi="Times New Roman" w:cs="Times New Roman"/>
          <w:b/>
          <w:bCs/>
          <w:color w:val="000000" w:themeColor="text1"/>
          <w:kern w:val="24"/>
          <w:sz w:val="28"/>
          <w:szCs w:val="28"/>
        </w:rPr>
        <w:t>Кафедра</w:t>
      </w:r>
      <w:r w:rsidRPr="00AD6075">
        <w:rPr>
          <w:rFonts w:ascii="Times New Roman" w:hAnsi="Times New Roman" w:cs="Times New Roman"/>
          <w:color w:val="000000" w:themeColor="text1"/>
          <w:kern w:val="24"/>
        </w:rPr>
        <w:t xml:space="preserve"> </w:t>
      </w:r>
      <w:r w:rsidR="006E0B00" w:rsidRPr="006E0B00">
        <w:rPr>
          <w:rFonts w:ascii="Times New Roman" w:hAnsi="Times New Roman" w:cs="Times New Roman"/>
          <w:b/>
          <w:color w:val="000000" w:themeColor="text1"/>
          <w:kern w:val="24"/>
          <w:sz w:val="28"/>
          <w:szCs w:val="28"/>
        </w:rPr>
        <w:t>алгебри та інформатики</w:t>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proofErr w:type="spellStart"/>
      <w:r w:rsidR="000921DF">
        <w:rPr>
          <w:rFonts w:ascii="Times New Roman" w:hAnsi="Times New Roman" w:cs="Times New Roman"/>
          <w:b/>
          <w:bCs/>
          <w:color w:val="000000" w:themeColor="text1"/>
          <w:kern w:val="24"/>
          <w:sz w:val="28"/>
          <w:szCs w:val="28"/>
          <w:lang w:val="ru-RU"/>
        </w:rPr>
        <w:t>Гіперкомплексні</w:t>
      </w:r>
      <w:proofErr w:type="spellEnd"/>
      <w:r w:rsidR="000921DF">
        <w:rPr>
          <w:rFonts w:ascii="Times New Roman" w:hAnsi="Times New Roman" w:cs="Times New Roman"/>
          <w:b/>
          <w:bCs/>
          <w:color w:val="000000" w:themeColor="text1"/>
          <w:kern w:val="24"/>
          <w:sz w:val="28"/>
          <w:szCs w:val="28"/>
          <w:lang w:val="ru-RU"/>
        </w:rPr>
        <w:t xml:space="preserve"> </w:t>
      </w:r>
      <w:proofErr w:type="spellStart"/>
      <w:r w:rsidR="000921DF">
        <w:rPr>
          <w:rFonts w:ascii="Times New Roman" w:hAnsi="Times New Roman" w:cs="Times New Roman"/>
          <w:b/>
          <w:bCs/>
          <w:color w:val="000000" w:themeColor="text1"/>
          <w:kern w:val="24"/>
          <w:sz w:val="28"/>
          <w:szCs w:val="28"/>
          <w:lang w:val="ru-RU"/>
        </w:rPr>
        <w:t>системи</w:t>
      </w:r>
      <w:proofErr w:type="spellEnd"/>
      <w:r w:rsidR="000921DF">
        <w:rPr>
          <w:rFonts w:ascii="Times New Roman" w:hAnsi="Times New Roman" w:cs="Times New Roman"/>
          <w:b/>
          <w:bCs/>
          <w:color w:val="000000" w:themeColor="text1"/>
          <w:kern w:val="24"/>
          <w:sz w:val="28"/>
          <w:szCs w:val="28"/>
          <w:lang w:val="ru-RU"/>
        </w:rPr>
        <w:t xml:space="preserve"> чис</w:t>
      </w:r>
      <w:r w:rsidR="00752DF5">
        <w:rPr>
          <w:rFonts w:ascii="Times New Roman" w:hAnsi="Times New Roman" w:cs="Times New Roman"/>
          <w:b/>
          <w:bCs/>
          <w:color w:val="000000" w:themeColor="text1"/>
          <w:kern w:val="24"/>
          <w:sz w:val="28"/>
          <w:szCs w:val="28"/>
          <w:lang w:val="ru-RU"/>
        </w:rPr>
        <w:t>ел</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28"/>
          <w:szCs w:val="28"/>
        </w:rPr>
        <w:br/>
      </w:r>
      <w:r w:rsidR="00060C35">
        <w:rPr>
          <w:rFonts w:ascii="Times New Roman" w:hAnsi="Times New Roman" w:cs="Times New Roman"/>
          <w:b/>
          <w:bCs/>
          <w:color w:val="000000" w:themeColor="text1"/>
          <w:kern w:val="24"/>
          <w:sz w:val="28"/>
          <w:szCs w:val="28"/>
        </w:rPr>
        <w:t>вибіркова</w:t>
      </w:r>
      <w:r w:rsidR="006E0B00">
        <w:rPr>
          <w:rFonts w:ascii="Times New Roman" w:hAnsi="Times New Roman" w:cs="Times New Roman"/>
          <w:b/>
          <w:bCs/>
          <w:color w:val="000000" w:themeColor="text1"/>
          <w:kern w:val="24"/>
          <w:sz w:val="28"/>
          <w:szCs w:val="28"/>
        </w:rPr>
        <w:t xml:space="preserve"> </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p>
    <w:p w:rsidR="0057456D" w:rsidRDefault="00AD6075" w:rsidP="0020429B">
      <w:pPr>
        <w:rPr>
          <w:rFonts w:ascii="Times New Roman" w:eastAsiaTheme="majorEastAsia"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p>
    <w:p w:rsidR="0057456D" w:rsidRPr="0057456D" w:rsidRDefault="0057456D" w:rsidP="0020429B">
      <w:pPr>
        <w:spacing w:after="0" w:line="240" w:lineRule="auto"/>
        <w:ind w:firstLine="709"/>
        <w:rPr>
          <w:rFonts w:ascii="Times New Roman" w:eastAsia="Times New Roman" w:hAnsi="Times New Roman" w:cs="Arial"/>
          <w:b/>
          <w:bCs/>
          <w:i/>
          <w:sz w:val="28"/>
          <w:szCs w:val="28"/>
          <w:lang w:val="ru-RU" w:eastAsia="ru-RU"/>
        </w:rPr>
      </w:pPr>
      <w:proofErr w:type="spellStart"/>
      <w:r w:rsidRPr="0057456D">
        <w:rPr>
          <w:rFonts w:ascii="Times New Roman" w:eastAsia="Times New Roman" w:hAnsi="Times New Roman" w:cs="Arial"/>
          <w:b/>
          <w:bCs/>
          <w:i/>
          <w:sz w:val="28"/>
          <w:szCs w:val="28"/>
          <w:lang w:val="ru-RU" w:eastAsia="ru-RU"/>
        </w:rPr>
        <w:t>Матеметика</w:t>
      </w:r>
      <w:proofErr w:type="spellEnd"/>
      <w:r w:rsidRPr="0057456D">
        <w:rPr>
          <w:rFonts w:ascii="Times New Roman" w:eastAsia="Times New Roman" w:hAnsi="Times New Roman" w:cs="Arial"/>
          <w:b/>
          <w:bCs/>
          <w:i/>
          <w:sz w:val="28"/>
          <w:szCs w:val="28"/>
          <w:lang w:val="ru-RU" w:eastAsia="ru-RU"/>
        </w:rPr>
        <w:t xml:space="preserve"> та </w:t>
      </w:r>
      <w:proofErr w:type="spellStart"/>
      <w:r w:rsidRPr="0057456D">
        <w:rPr>
          <w:rFonts w:ascii="Times New Roman" w:eastAsia="Times New Roman" w:hAnsi="Times New Roman" w:cs="Arial"/>
          <w:b/>
          <w:bCs/>
          <w:i/>
          <w:sz w:val="28"/>
          <w:szCs w:val="28"/>
          <w:lang w:val="ru-RU" w:eastAsia="ru-RU"/>
        </w:rPr>
        <w:t>інформатика</w:t>
      </w:r>
      <w:proofErr w:type="spellEnd"/>
      <w:r w:rsidRPr="0057456D">
        <w:rPr>
          <w:rFonts w:ascii="Times New Roman" w:eastAsia="Times New Roman" w:hAnsi="Times New Roman" w:cs="Arial"/>
          <w:b/>
          <w:bCs/>
          <w:i/>
          <w:sz w:val="28"/>
          <w:szCs w:val="28"/>
          <w:lang w:val="ru-RU" w:eastAsia="ru-RU"/>
        </w:rPr>
        <w:t xml:space="preserve">, </w:t>
      </w:r>
    </w:p>
    <w:p w:rsidR="0057456D" w:rsidRDefault="0057456D" w:rsidP="0020429B">
      <w:pPr>
        <w:spacing w:after="0" w:line="240" w:lineRule="auto"/>
        <w:ind w:firstLine="709"/>
        <w:rPr>
          <w:rFonts w:ascii="Times New Roman" w:eastAsia="Times New Roman" w:hAnsi="Times New Roman" w:cs="Times New Roman"/>
          <w:sz w:val="28"/>
          <w:szCs w:val="28"/>
          <w:lang w:eastAsia="ru-RU"/>
        </w:rPr>
      </w:pPr>
      <w:r w:rsidRPr="0057456D">
        <w:rPr>
          <w:rFonts w:ascii="Times New Roman" w:eastAsia="Times New Roman" w:hAnsi="Times New Roman" w:cs="Times New Roman"/>
          <w:sz w:val="28"/>
          <w:szCs w:val="28"/>
          <w:lang w:eastAsia="ru-RU"/>
        </w:rPr>
        <w:t xml:space="preserve">      </w:t>
      </w:r>
    </w:p>
    <w:p w:rsidR="0020429B" w:rsidRDefault="0020429B" w:rsidP="0020429B">
      <w:pPr>
        <w:spacing w:after="0"/>
        <w:ind w:left="709" w:hanging="142"/>
        <w:rPr>
          <w:rFonts w:ascii="Times New Roman" w:eastAsiaTheme="majorEastAsia" w:hAnsi="Times New Roman" w:cs="Times New Roman"/>
          <w:b/>
          <w:bCs/>
          <w:color w:val="000000" w:themeColor="text1"/>
          <w:kern w:val="24"/>
          <w:sz w:val="24"/>
          <w:szCs w:val="24"/>
        </w:rPr>
      </w:pPr>
      <w:r>
        <w:rPr>
          <w:rFonts w:ascii="Times New Roman" w:eastAsiaTheme="majorEastAsia" w:hAnsi="Times New Roman" w:cs="Times New Roman"/>
          <w:b/>
          <w:bCs/>
          <w:color w:val="000000" w:themeColor="text1"/>
          <w:kern w:val="24"/>
          <w:sz w:val="24"/>
          <w:szCs w:val="24"/>
        </w:rPr>
        <w:t xml:space="preserve">  </w:t>
      </w:r>
    </w:p>
    <w:p w:rsidR="00541ED3" w:rsidRPr="0020429B" w:rsidRDefault="00AD6075" w:rsidP="0020429B">
      <w:pPr>
        <w:spacing w:after="0"/>
        <w:rPr>
          <w:rFonts w:ascii="Times New Roman" w:eastAsia="Times New Roman" w:hAnsi="Times New Roman" w:cs="Arial"/>
          <w:b/>
          <w:bCs/>
          <w:sz w:val="28"/>
          <w:szCs w:val="28"/>
          <w:u w:val="single"/>
          <w:lang w:eastAsia="ru-RU"/>
        </w:rPr>
      </w:pPr>
      <w:r w:rsidRPr="00105634">
        <w:rPr>
          <w:rFonts w:ascii="Times New Roman" w:eastAsiaTheme="majorEastAsia" w:hAnsi="Times New Roman" w:cs="Times New Roman"/>
          <w:b/>
          <w:bCs/>
          <w:color w:val="000000" w:themeColor="text1"/>
          <w:kern w:val="24"/>
          <w:sz w:val="24"/>
          <w:szCs w:val="24"/>
        </w:rPr>
        <w:t>Спеціальність</w:t>
      </w:r>
      <w:r w:rsidRPr="00105634">
        <w:rPr>
          <w:rFonts w:ascii="Times New Roman" w:hAnsi="Times New Roman" w:cs="Times New Roman"/>
          <w:b/>
          <w:bCs/>
          <w:color w:val="000000" w:themeColor="text1"/>
          <w:kern w:val="24"/>
          <w:sz w:val="24"/>
          <w:szCs w:val="24"/>
        </w:rPr>
        <w:t xml:space="preserve"> </w:t>
      </w:r>
      <w:r w:rsidR="0020429B">
        <w:rPr>
          <w:rFonts w:ascii="Times New Roman" w:hAnsi="Times New Roman" w:cs="Times New Roman"/>
          <w:b/>
          <w:bCs/>
          <w:color w:val="000000" w:themeColor="text1"/>
          <w:kern w:val="24"/>
          <w:sz w:val="24"/>
          <w:szCs w:val="24"/>
        </w:rPr>
        <w:t xml:space="preserve">     </w:t>
      </w:r>
      <w:r w:rsidR="00541ED3">
        <w:rPr>
          <w:rFonts w:ascii="Times New Roman" w:hAnsi="Times New Roman" w:cs="Times New Roman"/>
          <w:b/>
          <w:bCs/>
          <w:color w:val="000000" w:themeColor="text1"/>
          <w:kern w:val="24"/>
          <w:sz w:val="24"/>
          <w:szCs w:val="24"/>
        </w:rPr>
        <w:t xml:space="preserve"> </w:t>
      </w:r>
      <w:r w:rsidR="0020429B">
        <w:rPr>
          <w:rFonts w:ascii="Times New Roman" w:hAnsi="Times New Roman" w:cs="Times New Roman"/>
          <w:b/>
          <w:bCs/>
          <w:color w:val="000000" w:themeColor="text1"/>
          <w:kern w:val="24"/>
          <w:sz w:val="24"/>
          <w:szCs w:val="24"/>
        </w:rPr>
        <w:t xml:space="preserve">           </w:t>
      </w:r>
    </w:p>
    <w:p w:rsidR="00541ED3" w:rsidRPr="00541ED3" w:rsidRDefault="00541ED3" w:rsidP="0020429B">
      <w:pPr>
        <w:spacing w:after="0" w:line="240" w:lineRule="auto"/>
        <w:ind w:left="709" w:hanging="142"/>
        <w:rPr>
          <w:rFonts w:ascii="Times New Roman" w:eastAsia="Times New Roman" w:hAnsi="Times New Roman" w:cs="Arial"/>
          <w:b/>
          <w:bCs/>
          <w:sz w:val="28"/>
          <w:szCs w:val="28"/>
          <w:u w:val="single"/>
          <w:lang w:eastAsia="ru-RU"/>
        </w:rPr>
      </w:pPr>
      <w:r w:rsidRPr="0020429B">
        <w:rPr>
          <w:rFonts w:ascii="Times New Roman" w:eastAsia="Times New Roman" w:hAnsi="Times New Roman" w:cs="Arial"/>
          <w:b/>
          <w:bCs/>
          <w:sz w:val="28"/>
          <w:szCs w:val="28"/>
          <w:lang w:eastAsia="ru-RU"/>
        </w:rPr>
        <w:t xml:space="preserve">                              </w:t>
      </w:r>
      <w:r w:rsidRPr="00541ED3">
        <w:rPr>
          <w:rFonts w:ascii="Times New Roman" w:eastAsia="Times New Roman" w:hAnsi="Times New Roman" w:cs="Times New Roman"/>
          <w:b/>
          <w:sz w:val="28"/>
          <w:szCs w:val="28"/>
          <w:lang w:eastAsia="ru-RU"/>
        </w:rPr>
        <w:t>014.04</w:t>
      </w:r>
      <w:r w:rsidRPr="00541ED3">
        <w:rPr>
          <w:rFonts w:ascii="Times New Roman" w:eastAsia="Times New Roman" w:hAnsi="Times New Roman" w:cs="Times New Roman"/>
          <w:b/>
          <w:sz w:val="28"/>
          <w:szCs w:val="28"/>
          <w:lang w:val="ru-RU" w:eastAsia="ru-RU"/>
        </w:rPr>
        <w:t xml:space="preserve"> </w:t>
      </w:r>
      <w:r w:rsidRPr="00541ED3">
        <w:rPr>
          <w:rFonts w:ascii="Times New Roman" w:eastAsia="Times New Roman" w:hAnsi="Times New Roman" w:cs="Arial"/>
          <w:b/>
          <w:bCs/>
          <w:sz w:val="28"/>
          <w:szCs w:val="28"/>
          <w:lang w:eastAsia="ru-RU"/>
        </w:rPr>
        <w:t xml:space="preserve">   середня освіта (математика)</w:t>
      </w:r>
      <w:r w:rsidRPr="00541ED3">
        <w:rPr>
          <w:rFonts w:ascii="Times New Roman" w:eastAsia="Times New Roman" w:hAnsi="Times New Roman" w:cs="Arial"/>
          <w:b/>
          <w:bCs/>
          <w:sz w:val="28"/>
          <w:szCs w:val="28"/>
          <w:u w:val="single"/>
          <w:lang w:eastAsia="ru-RU"/>
        </w:rPr>
        <w:t xml:space="preserve">         </w:t>
      </w:r>
    </w:p>
    <w:p w:rsidR="00541ED3" w:rsidRPr="00541ED3" w:rsidRDefault="00541ED3" w:rsidP="00541ED3">
      <w:pPr>
        <w:spacing w:after="0" w:line="240" w:lineRule="auto"/>
        <w:ind w:left="709" w:firstLine="1418"/>
        <w:rPr>
          <w:rFonts w:ascii="Times New Roman" w:eastAsia="Times New Roman" w:hAnsi="Times New Roman" w:cs="Arial"/>
          <w:b/>
          <w:bCs/>
          <w:color w:val="FF0000"/>
          <w:sz w:val="28"/>
          <w:szCs w:val="28"/>
          <w:lang w:eastAsia="ru-RU"/>
        </w:rPr>
      </w:pPr>
      <w:r w:rsidRPr="00541ED3">
        <w:rPr>
          <w:rFonts w:ascii="Times New Roman" w:eastAsia="Times New Roman" w:hAnsi="Times New Roman" w:cs="Times New Roman"/>
          <w:b/>
          <w:sz w:val="24"/>
          <w:szCs w:val="24"/>
          <w:lang w:eastAsia="ru-RU"/>
        </w:rPr>
        <w:t xml:space="preserve"> </w:t>
      </w:r>
      <w:r w:rsidRPr="0020429B">
        <w:rPr>
          <w:rFonts w:ascii="Times New Roman" w:eastAsia="Times New Roman" w:hAnsi="Times New Roman" w:cs="Times New Roman"/>
          <w:b/>
          <w:sz w:val="24"/>
          <w:szCs w:val="24"/>
          <w:lang w:eastAsia="ru-RU"/>
        </w:rPr>
        <w:t xml:space="preserve">        </w:t>
      </w:r>
    </w:p>
    <w:p w:rsidR="0020429B" w:rsidRDefault="0020429B" w:rsidP="0020429B">
      <w:pPr>
        <w:spacing w:after="0"/>
        <w:rPr>
          <w:rFonts w:ascii="Times New Roman" w:eastAsiaTheme="majorEastAsia" w:hAnsi="Times New Roman" w:cs="Times New Roman"/>
          <w:b/>
          <w:bCs/>
          <w:color w:val="000000" w:themeColor="text1"/>
          <w:kern w:val="24"/>
          <w:sz w:val="24"/>
          <w:szCs w:val="24"/>
        </w:rPr>
      </w:pPr>
    </w:p>
    <w:p w:rsidR="0020429B" w:rsidRPr="0020429B" w:rsidRDefault="00AD6075" w:rsidP="0020429B">
      <w:pPr>
        <w:spacing w:after="0"/>
        <w:rPr>
          <w:rFonts w:ascii="Times New Roman" w:eastAsia="Times New Roman" w:hAnsi="Times New Roman" w:cs="Arial"/>
          <w:b/>
          <w:bCs/>
          <w:sz w:val="28"/>
          <w:szCs w:val="28"/>
          <w:lang w:eastAsia="ru-RU"/>
        </w:rPr>
      </w:pPr>
      <w:r w:rsidRPr="0020429B">
        <w:rPr>
          <w:rFonts w:ascii="Times New Roman" w:eastAsiaTheme="majorEastAsia" w:hAnsi="Times New Roman" w:cs="Times New Roman"/>
          <w:b/>
          <w:bCs/>
          <w:color w:val="000000" w:themeColor="text1"/>
          <w:kern w:val="24"/>
          <w:sz w:val="24"/>
          <w:szCs w:val="24"/>
        </w:rPr>
        <w:t>Галузь знань</w:t>
      </w:r>
      <w:r w:rsidRPr="0020429B">
        <w:rPr>
          <w:rFonts w:ascii="Times New Roman" w:hAnsi="Times New Roman" w:cs="Times New Roman"/>
          <w:b/>
          <w:bCs/>
          <w:color w:val="000000" w:themeColor="text1"/>
          <w:kern w:val="24"/>
          <w:sz w:val="24"/>
          <w:szCs w:val="24"/>
        </w:rPr>
        <w:t xml:space="preserve"> </w:t>
      </w:r>
      <w:r w:rsidR="0020429B" w:rsidRPr="0020429B">
        <w:rPr>
          <w:rFonts w:ascii="Times New Roman" w:hAnsi="Times New Roman" w:cs="Times New Roman"/>
          <w:b/>
          <w:bCs/>
          <w:color w:val="000000" w:themeColor="text1"/>
          <w:kern w:val="24"/>
          <w:sz w:val="24"/>
          <w:szCs w:val="24"/>
        </w:rPr>
        <w:t xml:space="preserve">        </w:t>
      </w:r>
      <w:r w:rsidR="0020429B" w:rsidRPr="0020429B">
        <w:rPr>
          <w:rFonts w:ascii="Times New Roman" w:eastAsia="Times New Roman" w:hAnsi="Times New Roman" w:cs="Arial"/>
          <w:b/>
          <w:bCs/>
          <w:sz w:val="28"/>
          <w:szCs w:val="28"/>
          <w:lang w:eastAsia="ru-RU"/>
        </w:rPr>
        <w:t xml:space="preserve">01 </w:t>
      </w:r>
      <w:r w:rsidR="0020429B" w:rsidRPr="0020429B">
        <w:rPr>
          <w:rFonts w:ascii="Times New Roman" w:eastAsia="Times New Roman" w:hAnsi="Times New Roman" w:cs="Arial"/>
          <w:b/>
          <w:bCs/>
          <w:sz w:val="28"/>
          <w:szCs w:val="28"/>
          <w:lang w:val="ru-RU" w:eastAsia="ru-RU"/>
        </w:rPr>
        <w:t xml:space="preserve">   </w:t>
      </w:r>
      <w:r w:rsidR="0020429B" w:rsidRPr="0020429B">
        <w:rPr>
          <w:rFonts w:ascii="Times New Roman" w:eastAsia="Times New Roman" w:hAnsi="Times New Roman" w:cs="Arial"/>
          <w:b/>
          <w:bCs/>
          <w:sz w:val="28"/>
          <w:szCs w:val="28"/>
          <w:lang w:eastAsia="ru-RU"/>
        </w:rPr>
        <w:t xml:space="preserve">Освіта </w:t>
      </w:r>
    </w:p>
    <w:p w:rsidR="0020429B" w:rsidRPr="0020429B" w:rsidRDefault="0020429B" w:rsidP="0020429B">
      <w:pPr>
        <w:spacing w:after="0"/>
        <w:rPr>
          <w:rFonts w:ascii="Times New Roman" w:eastAsia="Times New Roman" w:hAnsi="Times New Roman" w:cs="Arial"/>
          <w:b/>
          <w:bCs/>
          <w:sz w:val="28"/>
          <w:szCs w:val="28"/>
          <w:lang w:val="ru-RU" w:eastAsia="ru-RU"/>
        </w:rPr>
      </w:pPr>
      <w:r>
        <w:rPr>
          <w:rFonts w:ascii="Times New Roman" w:eastAsia="Times New Roman" w:hAnsi="Times New Roman" w:cs="Arial"/>
          <w:b/>
          <w:bCs/>
          <w:sz w:val="28"/>
          <w:szCs w:val="28"/>
          <w:lang w:eastAsia="ru-RU"/>
        </w:rPr>
        <w:t xml:space="preserve">                            </w:t>
      </w:r>
    </w:p>
    <w:p w:rsidR="0020429B" w:rsidRPr="0020429B" w:rsidRDefault="0020429B" w:rsidP="0020429B">
      <w:pPr>
        <w:spacing w:after="0" w:line="240" w:lineRule="auto"/>
        <w:ind w:firstLine="709"/>
        <w:jc w:val="center"/>
        <w:rPr>
          <w:rFonts w:ascii="Times New Roman" w:eastAsia="Times New Roman" w:hAnsi="Times New Roman" w:cs="Arial"/>
          <w:bCs/>
          <w:sz w:val="18"/>
          <w:szCs w:val="18"/>
          <w:lang w:eastAsia="ru-RU"/>
        </w:rPr>
      </w:pPr>
    </w:p>
    <w:p w:rsidR="0020429B" w:rsidRDefault="00AD6075" w:rsidP="0057456D">
      <w:pPr>
        <w:spacing w:after="0" w:line="240" w:lineRule="auto"/>
        <w:rPr>
          <w:rFonts w:ascii="Times New Roman"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Рівень вищої освіти </w:t>
      </w:r>
      <w:r w:rsidR="0020429B">
        <w:rPr>
          <w:rFonts w:ascii="Times New Roman" w:eastAsiaTheme="majorEastAsia" w:hAnsi="Times New Roman" w:cs="Times New Roman"/>
          <w:b/>
          <w:bCs/>
          <w:color w:val="000000" w:themeColor="text1"/>
          <w:kern w:val="24"/>
          <w:sz w:val="24"/>
          <w:szCs w:val="24"/>
        </w:rPr>
        <w:t xml:space="preserve">      </w:t>
      </w:r>
      <w:r w:rsidR="000921DF">
        <w:rPr>
          <w:rFonts w:ascii="Times New Roman" w:eastAsiaTheme="majorEastAsia" w:hAnsi="Times New Roman" w:cs="Times New Roman"/>
          <w:b/>
          <w:color w:val="000000" w:themeColor="text1"/>
          <w:kern w:val="24"/>
          <w:sz w:val="28"/>
          <w:szCs w:val="28"/>
        </w:rPr>
        <w:t>други</w:t>
      </w:r>
      <w:r w:rsidR="0020429B" w:rsidRPr="0020429B">
        <w:rPr>
          <w:rFonts w:ascii="Times New Roman" w:eastAsiaTheme="majorEastAsia" w:hAnsi="Times New Roman" w:cs="Times New Roman"/>
          <w:b/>
          <w:color w:val="000000" w:themeColor="text1"/>
          <w:kern w:val="24"/>
          <w:sz w:val="28"/>
          <w:szCs w:val="28"/>
        </w:rPr>
        <w:t>й (</w:t>
      </w:r>
      <w:r w:rsidR="000921DF">
        <w:rPr>
          <w:rFonts w:ascii="Times New Roman" w:eastAsiaTheme="majorEastAsia" w:hAnsi="Times New Roman" w:cs="Times New Roman"/>
          <w:b/>
          <w:color w:val="000000" w:themeColor="text1"/>
          <w:kern w:val="24"/>
          <w:sz w:val="28"/>
          <w:szCs w:val="28"/>
        </w:rPr>
        <w:t>магістерський)</w:t>
      </w:r>
      <w:r w:rsidR="0020429B" w:rsidRPr="00105634">
        <w:rPr>
          <w:rFonts w:ascii="Times New Roman" w:hAnsi="Times New Roman" w:cs="Times New Roman"/>
          <w:b/>
          <w:bCs/>
          <w:color w:val="000000" w:themeColor="text1"/>
          <w:kern w:val="24"/>
          <w:sz w:val="24"/>
          <w:szCs w:val="24"/>
        </w:rPr>
        <w:t xml:space="preserve"> </w:t>
      </w:r>
    </w:p>
    <w:p w:rsidR="0020429B" w:rsidRDefault="0020429B" w:rsidP="0057456D">
      <w:pPr>
        <w:spacing w:after="0" w:line="240" w:lineRule="auto"/>
        <w:rPr>
          <w:rFonts w:ascii="Times New Roman" w:hAnsi="Times New Roman" w:cs="Times New Roman"/>
          <w:b/>
          <w:bCs/>
          <w:color w:val="000000" w:themeColor="text1"/>
          <w:kern w:val="24"/>
          <w:sz w:val="24"/>
          <w:szCs w:val="24"/>
        </w:rPr>
      </w:pPr>
    </w:p>
    <w:p w:rsidR="0020429B" w:rsidRDefault="0020429B" w:rsidP="0020429B">
      <w:pPr>
        <w:spacing w:after="0" w:line="240" w:lineRule="auto"/>
        <w:jc w:val="center"/>
        <w:rPr>
          <w:rFonts w:ascii="Times New Roman" w:hAnsi="Times New Roman" w:cs="Times New Roman"/>
          <w:color w:val="000000" w:themeColor="text1"/>
          <w:kern w:val="24"/>
          <w:sz w:val="24"/>
          <w:szCs w:val="24"/>
        </w:rPr>
      </w:pPr>
      <w:r w:rsidRPr="0020429B">
        <w:rPr>
          <w:rFonts w:ascii="Times New Roman" w:hAnsi="Times New Roman" w:cs="Times New Roman"/>
          <w:b/>
          <w:color w:val="000000" w:themeColor="text1"/>
          <w:kern w:val="24"/>
          <w:sz w:val="28"/>
          <w:szCs w:val="28"/>
          <w:u w:val="single"/>
        </w:rPr>
        <w:t>факультет математики та інформатики</w:t>
      </w:r>
      <w:r w:rsidR="00AD6075" w:rsidRPr="00105634">
        <w:rPr>
          <w:rFonts w:ascii="Times New Roman" w:hAnsi="Times New Roman" w:cs="Times New Roman"/>
          <w:color w:val="000000" w:themeColor="text1"/>
          <w:kern w:val="24"/>
          <w:sz w:val="24"/>
          <w:szCs w:val="24"/>
        </w:rPr>
        <w:br/>
      </w:r>
      <w:r w:rsidR="00AD6075" w:rsidRPr="00B27A31">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p>
    <w:p w:rsidR="0020429B" w:rsidRDefault="0020429B" w:rsidP="0020429B">
      <w:pPr>
        <w:spacing w:after="0" w:line="240" w:lineRule="auto"/>
        <w:jc w:val="both"/>
        <w:rPr>
          <w:rFonts w:ascii="Times New Roman" w:hAnsi="Times New Roman" w:cs="Times New Roman"/>
          <w:color w:val="000000" w:themeColor="text1"/>
          <w:kern w:val="24"/>
          <w:sz w:val="24"/>
          <w:szCs w:val="24"/>
        </w:rPr>
      </w:pPr>
    </w:p>
    <w:p w:rsidR="00357D08" w:rsidRPr="0020429B" w:rsidRDefault="00AD6075" w:rsidP="0020429B">
      <w:pPr>
        <w:spacing w:after="0" w:line="240" w:lineRule="auto"/>
        <w:jc w:val="both"/>
        <w:rPr>
          <w:rFonts w:ascii="Times New Roman" w:eastAsiaTheme="majorEastAsia" w:hAnsi="Times New Roman" w:cs="Times New Roman"/>
          <w:color w:val="000000" w:themeColor="text1"/>
          <w:kern w:val="24"/>
          <w:sz w:val="28"/>
          <w:szCs w:val="28"/>
        </w:rPr>
      </w:pPr>
      <w:r w:rsidRPr="00105634">
        <w:rPr>
          <w:rFonts w:ascii="Times New Roman" w:eastAsiaTheme="majorEastAsia" w:hAnsi="Times New Roman" w:cs="Times New Roman"/>
          <w:b/>
          <w:bCs/>
          <w:color w:val="000000" w:themeColor="text1"/>
          <w:kern w:val="24"/>
          <w:sz w:val="24"/>
          <w:szCs w:val="24"/>
        </w:rPr>
        <w:t xml:space="preserve">Мова навчання </w:t>
      </w:r>
      <w:r w:rsidR="0020429B" w:rsidRPr="0020429B">
        <w:rPr>
          <w:rFonts w:ascii="Times New Roman" w:hAnsi="Times New Roman" w:cs="Times New Roman"/>
          <w:b/>
          <w:bCs/>
          <w:color w:val="000000" w:themeColor="text1"/>
          <w:kern w:val="24"/>
          <w:sz w:val="28"/>
          <w:szCs w:val="28"/>
        </w:rPr>
        <w:t>українська</w:t>
      </w:r>
    </w:p>
    <w:p w:rsidR="00991A4F" w:rsidRDefault="00105634" w:rsidP="0020429B">
      <w:pPr>
        <w:spacing w:after="0"/>
        <w:jc w:val="both"/>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br/>
        <w:t>Розробники:</w:t>
      </w:r>
      <w:r w:rsidR="0020429B">
        <w:rPr>
          <w:rFonts w:ascii="Times New Roman" w:hAnsi="Times New Roman" w:cs="Times New Roman"/>
          <w:color w:val="000000" w:themeColor="text1"/>
          <w:kern w:val="24"/>
          <w:sz w:val="24"/>
          <w:szCs w:val="24"/>
        </w:rPr>
        <w:t xml:space="preserve"> </w:t>
      </w:r>
    </w:p>
    <w:p w:rsidR="0020429B" w:rsidRPr="00D30FC2" w:rsidRDefault="0020429B" w:rsidP="0020429B">
      <w:pPr>
        <w:spacing w:after="0"/>
        <w:jc w:val="both"/>
        <w:rPr>
          <w:i/>
          <w:sz w:val="24"/>
        </w:rPr>
      </w:pPr>
      <w:r w:rsidRPr="0020429B">
        <w:rPr>
          <w:rFonts w:ascii="Times New Roman" w:hAnsi="Times New Roman" w:cs="Times New Roman"/>
          <w:szCs w:val="28"/>
          <w:u w:val="single"/>
        </w:rPr>
        <w:t>Боднарук С.Б.,</w:t>
      </w:r>
      <w:r w:rsidRPr="0020429B">
        <w:rPr>
          <w:rFonts w:ascii="Times New Roman" w:hAnsi="Times New Roman" w:cs="Times New Roman"/>
          <w:sz w:val="24"/>
          <w:u w:val="single"/>
        </w:rPr>
        <w:t xml:space="preserve"> </w:t>
      </w:r>
      <w:r w:rsidRPr="0020429B">
        <w:rPr>
          <w:rFonts w:ascii="Times New Roman" w:hAnsi="Times New Roman" w:cs="Times New Roman"/>
          <w:bCs/>
          <w:i/>
          <w:szCs w:val="28"/>
        </w:rPr>
        <w:t>доцент кафедри алгебри та інформатики, кандидат фізико-математичних наук</w:t>
      </w:r>
    </w:p>
    <w:p w:rsidR="0020429B" w:rsidRDefault="0020429B" w:rsidP="00AD6075">
      <w:pPr>
        <w:spacing w:after="0" w:line="240" w:lineRule="auto"/>
        <w:rPr>
          <w:rFonts w:ascii="Times New Roman" w:hAnsi="Times New Roman" w:cs="Times New Roman"/>
          <w:color w:val="000000" w:themeColor="text1"/>
          <w:kern w:val="24"/>
          <w:sz w:val="24"/>
          <w:szCs w:val="24"/>
        </w:rPr>
      </w:pPr>
    </w:p>
    <w:p w:rsidR="00991A4F" w:rsidRDefault="00105634" w:rsidP="00AD6075">
      <w:pPr>
        <w:spacing w:after="0" w:line="240" w:lineRule="auto"/>
      </w:pP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br/>
      </w: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hyperlink r:id="rId6" w:history="1">
        <w:r w:rsidR="00991A4F">
          <w:rPr>
            <w:rStyle w:val="a4"/>
          </w:rPr>
          <w:t>http://algebra.fmi.org.ua/teachers/</w:t>
        </w:r>
      </w:hyperlink>
    </w:p>
    <w:p w:rsidR="00991A4F" w:rsidRDefault="00105634" w:rsidP="00991A4F">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991A4F">
        <w:rPr>
          <w:rFonts w:ascii="Times New Roman" w:hAnsi="Times New Roman" w:cs="Times New Roman"/>
          <w:color w:val="000000" w:themeColor="text1"/>
          <w:kern w:val="24"/>
          <w:sz w:val="20"/>
          <w:szCs w:val="24"/>
        </w:rPr>
        <w:t>0506729413</w:t>
      </w:r>
    </w:p>
    <w:p w:rsidR="005227A4" w:rsidRDefault="00105634" w:rsidP="00991A4F">
      <w:pPr>
        <w:spacing w:after="0" w:line="240" w:lineRule="auto"/>
      </w:pPr>
      <w:r w:rsidRPr="00105634">
        <w:rPr>
          <w:rFonts w:ascii="Times New Roman" w:hAnsi="Times New Roman" w:cs="Times New Roman"/>
          <w:b/>
          <w:bCs/>
          <w:color w:val="000000" w:themeColor="text1"/>
          <w:kern w:val="24"/>
          <w:sz w:val="24"/>
          <w:szCs w:val="24"/>
          <w:lang w:val="pl-PL"/>
        </w:rPr>
        <w:t>E-mail:</w:t>
      </w:r>
      <w:r w:rsidRPr="00105634">
        <w:rPr>
          <w:rFonts w:ascii="Times New Roman" w:hAnsi="Times New Roman" w:cs="Times New Roman"/>
          <w:b/>
          <w:bCs/>
          <w:color w:val="000000" w:themeColor="text1"/>
          <w:kern w:val="24"/>
          <w:sz w:val="24"/>
          <w:szCs w:val="24"/>
        </w:rPr>
        <w:tab/>
      </w:r>
      <w:r w:rsidRPr="00F5295D">
        <w:rPr>
          <w:rFonts w:ascii="Times New Roman" w:hAnsi="Times New Roman" w:cs="Times New Roman"/>
          <w:b/>
          <w:bCs/>
          <w:color w:val="000000" w:themeColor="text1"/>
          <w:kern w:val="24"/>
          <w:sz w:val="20"/>
          <w:szCs w:val="24"/>
        </w:rPr>
        <w:tab/>
      </w:r>
      <w:r w:rsidR="00F5295D">
        <w:rPr>
          <w:rFonts w:ascii="Times New Roman" w:hAnsi="Times New Roman" w:cs="Times New Roman"/>
          <w:b/>
          <w:bCs/>
          <w:color w:val="000000" w:themeColor="text1"/>
          <w:kern w:val="24"/>
          <w:sz w:val="20"/>
          <w:szCs w:val="24"/>
        </w:rPr>
        <w:tab/>
      </w:r>
      <w:hyperlink r:id="rId7" w:history="1">
        <w:r w:rsidR="00991A4F" w:rsidRPr="00C806F9">
          <w:rPr>
            <w:rStyle w:val="a4"/>
            <w:rFonts w:ascii="Times New Roman" w:hAnsi="Times New Roman" w:cs="Times New Roman"/>
            <w:kern w:val="24"/>
            <w:sz w:val="20"/>
            <w:szCs w:val="24"/>
            <w:lang w:val="en-US"/>
          </w:rPr>
          <w:t>s</w:t>
        </w:r>
        <w:r w:rsidR="00991A4F" w:rsidRPr="00C806F9">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bodnaruk</w:t>
        </w:r>
        <w:r w:rsidR="00991A4F" w:rsidRPr="00C806F9">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chnu</w:t>
        </w:r>
        <w:r w:rsidR="00991A4F" w:rsidRPr="00991A4F">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edu</w:t>
        </w:r>
        <w:r w:rsidR="00991A4F" w:rsidRPr="00991A4F">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ua</w:t>
        </w:r>
      </w:hyperlink>
      <w:r w:rsidR="000454F4">
        <w:rPr>
          <w:rFonts w:ascii="Times New Roman" w:hAnsi="Times New Roman" w:cs="Times New Roman"/>
          <w:color w:val="000000" w:themeColor="text1"/>
          <w:kern w:val="24"/>
          <w:sz w:val="20"/>
          <w:szCs w:val="24"/>
        </w:rPr>
        <w:t xml:space="preserve">, </w:t>
      </w:r>
      <w:hyperlink r:id="rId8" w:history="1">
        <w:r w:rsidR="000454F4" w:rsidRPr="00F13ED7">
          <w:rPr>
            <w:rStyle w:val="a4"/>
            <w:rFonts w:ascii="Times New Roman" w:hAnsi="Times New Roman" w:cs="Times New Roman"/>
            <w:kern w:val="24"/>
            <w:sz w:val="20"/>
            <w:szCs w:val="24"/>
          </w:rPr>
          <w:t>v.myronyk@chnu.edu.ua</w:t>
        </w:r>
      </w:hyperlink>
      <w:r w:rsidR="000454F4">
        <w:rPr>
          <w:rFonts w:ascii="Times New Roman" w:hAnsi="Times New Roman" w:cs="Times New Roman"/>
          <w:color w:val="000000" w:themeColor="text1"/>
          <w:kern w:val="24"/>
          <w:sz w:val="20"/>
          <w:szCs w:val="24"/>
        </w:rPr>
        <w:t xml:space="preserve"> </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b/>
          <w:bCs/>
          <w:color w:val="000000" w:themeColor="text1"/>
          <w:kern w:val="24"/>
          <w:sz w:val="24"/>
          <w:szCs w:val="24"/>
        </w:rPr>
        <w:t xml:space="preserve">Сторінка курсу в </w:t>
      </w:r>
      <w:r w:rsidRPr="00105634">
        <w:rPr>
          <w:rFonts w:ascii="Times New Roman" w:hAnsi="Times New Roman" w:cs="Times New Roman"/>
          <w:b/>
          <w:bCs/>
          <w:color w:val="000000" w:themeColor="text1"/>
          <w:kern w:val="24"/>
          <w:sz w:val="24"/>
          <w:szCs w:val="24"/>
          <w:lang w:val="pl-PL"/>
        </w:rPr>
        <w:t>Moodle</w:t>
      </w:r>
      <w:r w:rsidRPr="00105634">
        <w:rPr>
          <w:rFonts w:ascii="Times New Roman" w:hAnsi="Times New Roman" w:cs="Times New Roman"/>
          <w:b/>
          <w:bCs/>
          <w:color w:val="000000" w:themeColor="text1"/>
          <w:kern w:val="24"/>
          <w:sz w:val="24"/>
          <w:szCs w:val="24"/>
        </w:rPr>
        <w:tab/>
      </w:r>
      <w:hyperlink r:id="rId9" w:history="1">
        <w:r w:rsidR="005227A4" w:rsidRPr="00A5025E">
          <w:rPr>
            <w:rStyle w:val="a4"/>
          </w:rPr>
          <w:t>https://moodle.chnu.edu.ua/course/view.php?id=2194</w:t>
        </w:r>
      </w:hyperlink>
    </w:p>
    <w:p w:rsidR="00991A4F" w:rsidRDefault="00991A4F" w:rsidP="00991A4F">
      <w:pPr>
        <w:spacing w:after="0" w:line="240" w:lineRule="auto"/>
        <w:rPr>
          <w:rFonts w:ascii="Times New Roman" w:hAnsi="Times New Roman" w:cs="Times New Roman"/>
          <w:b/>
          <w:bCs/>
          <w:color w:val="000000" w:themeColor="text1"/>
          <w:kern w:val="24"/>
          <w:sz w:val="24"/>
          <w:szCs w:val="24"/>
        </w:rPr>
      </w:pPr>
    </w:p>
    <w:p w:rsidR="00F5295D" w:rsidRDefault="00105634" w:rsidP="00991A4F">
      <w:pPr>
        <w:spacing w:after="0" w:line="240" w:lineRule="auto"/>
        <w:rPr>
          <w:rFonts w:ascii="Times New Roman" w:hAnsi="Times New Roman" w:cs="Times New Roman"/>
          <w:color w:val="000000" w:themeColor="text1"/>
          <w:kern w:val="24"/>
          <w:sz w:val="20"/>
          <w:szCs w:val="24"/>
          <w:lang w:val="ru-RU"/>
        </w:rPr>
      </w:pP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991A4F" w:rsidRPr="00991A4F">
        <w:rPr>
          <w:rFonts w:ascii="Times New Roman" w:hAnsi="Times New Roman" w:cs="Times New Roman"/>
          <w:bCs/>
          <w:color w:val="000000" w:themeColor="text1"/>
          <w:kern w:val="24"/>
          <w:sz w:val="24"/>
          <w:szCs w:val="24"/>
        </w:rPr>
        <w:t>О</w:t>
      </w:r>
      <w:r w:rsidRPr="00F5295D">
        <w:rPr>
          <w:rFonts w:ascii="Times New Roman" w:hAnsi="Times New Roman" w:cs="Times New Roman"/>
          <w:color w:val="000000" w:themeColor="text1"/>
          <w:kern w:val="24"/>
          <w:sz w:val="20"/>
          <w:szCs w:val="24"/>
        </w:rPr>
        <w:t xml:space="preserve">чні консультації: </w:t>
      </w:r>
      <w:r w:rsidR="00991A4F">
        <w:rPr>
          <w:rFonts w:ascii="Times New Roman" w:hAnsi="Times New Roman" w:cs="Times New Roman"/>
          <w:color w:val="000000" w:themeColor="text1"/>
          <w:kern w:val="24"/>
          <w:sz w:val="20"/>
          <w:szCs w:val="24"/>
        </w:rPr>
        <w:t>середа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 xml:space="preserve">Онлайн-консультації: </w:t>
      </w:r>
      <w:r w:rsidR="00991A4F">
        <w:rPr>
          <w:rFonts w:ascii="Times New Roman" w:hAnsi="Times New Roman" w:cs="Times New Roman"/>
          <w:color w:val="000000" w:themeColor="text1"/>
          <w:kern w:val="24"/>
          <w:sz w:val="20"/>
          <w:szCs w:val="24"/>
        </w:rPr>
        <w:t>вівторок з 14.</w:t>
      </w:r>
      <w:r w:rsidR="005227A4">
        <w:rPr>
          <w:rFonts w:ascii="Times New Roman" w:hAnsi="Times New Roman" w:cs="Times New Roman"/>
          <w:color w:val="000000" w:themeColor="text1"/>
          <w:kern w:val="24"/>
          <w:sz w:val="20"/>
          <w:szCs w:val="24"/>
        </w:rPr>
        <w:t>00</w:t>
      </w:r>
      <w:r w:rsidR="00991A4F">
        <w:rPr>
          <w:rFonts w:ascii="Times New Roman" w:hAnsi="Times New Roman" w:cs="Times New Roman"/>
          <w:color w:val="000000" w:themeColor="text1"/>
          <w:kern w:val="24"/>
          <w:sz w:val="20"/>
          <w:szCs w:val="24"/>
        </w:rPr>
        <w:t xml:space="preserve"> до 15.</w:t>
      </w:r>
      <w:r w:rsidR="005227A4">
        <w:rPr>
          <w:rFonts w:ascii="Times New Roman" w:hAnsi="Times New Roman" w:cs="Times New Roman"/>
          <w:color w:val="000000" w:themeColor="text1"/>
          <w:kern w:val="24"/>
          <w:sz w:val="20"/>
          <w:szCs w:val="24"/>
        </w:rPr>
        <w:t>00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F77798" w:rsidRDefault="00F5295D" w:rsidP="00AD607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F77798" w:rsidRDefault="00F77798">
      <w:pPr>
        <w:rPr>
          <w:rFonts w:ascii="Times New Roman" w:hAnsi="Times New Roman" w:cs="Times New Roman"/>
          <w:color w:val="000000" w:themeColor="text1"/>
          <w:kern w:val="24"/>
          <w:sz w:val="20"/>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122AC6"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122AC6">
        <w:rPr>
          <w:rFonts w:ascii="Times New Roman" w:hAnsi="Times New Roman" w:cs="Times New Roman"/>
          <w:b/>
          <w:bCs/>
          <w:color w:val="000000" w:themeColor="text1"/>
          <w:kern w:val="24"/>
          <w:sz w:val="24"/>
          <w:szCs w:val="24"/>
        </w:rPr>
        <w:lastRenderedPageBreak/>
        <w:t xml:space="preserve">1. </w:t>
      </w:r>
      <w:proofErr w:type="spellStart"/>
      <w:r w:rsidRPr="00122AC6">
        <w:rPr>
          <w:rFonts w:ascii="Times New Roman" w:hAnsi="Times New Roman" w:cs="Times New Roman"/>
          <w:b/>
          <w:bCs/>
          <w:color w:val="000000" w:themeColor="text1"/>
          <w:kern w:val="24"/>
          <w:sz w:val="24"/>
          <w:szCs w:val="24"/>
          <w:lang w:val="ru-RU"/>
        </w:rPr>
        <w:t>Анотація</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призначення</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навчальної</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w:t>
      </w:r>
    </w:p>
    <w:p w:rsidR="00C22151" w:rsidRPr="00C22151" w:rsidRDefault="00C22151" w:rsidP="00C22151">
      <w:pPr>
        <w:spacing w:after="0" w:line="240" w:lineRule="auto"/>
        <w:ind w:firstLine="567"/>
        <w:jc w:val="both"/>
        <w:rPr>
          <w:rFonts w:ascii="Times New Roman" w:eastAsia="Times New Roman" w:hAnsi="Times New Roman" w:cs="Times New Roman"/>
          <w:sz w:val="24"/>
          <w:szCs w:val="24"/>
          <w:lang w:eastAsia="ru-RU"/>
        </w:rPr>
      </w:pPr>
      <w:r w:rsidRPr="00C22151">
        <w:rPr>
          <w:rFonts w:ascii="Times New Roman" w:eastAsia="Times New Roman" w:hAnsi="Times New Roman" w:cs="Times New Roman"/>
          <w:sz w:val="24"/>
          <w:szCs w:val="24"/>
          <w:lang w:eastAsia="ru-RU"/>
        </w:rPr>
        <w:t xml:space="preserve">Знання, які студент повинен одержати в результаті вивчення курсу </w:t>
      </w:r>
      <w:r w:rsidR="00060C35">
        <w:rPr>
          <w:rFonts w:ascii="Times New Roman" w:eastAsia="Times New Roman" w:hAnsi="Times New Roman" w:cs="Times New Roman"/>
          <w:sz w:val="24"/>
          <w:szCs w:val="24"/>
          <w:lang w:eastAsia="ru-RU"/>
        </w:rPr>
        <w:t>Гіперкомплексні системи чисел</w:t>
      </w:r>
      <w:r w:rsidRPr="00C22151">
        <w:rPr>
          <w:rFonts w:ascii="Times New Roman" w:eastAsia="Times New Roman" w:hAnsi="Times New Roman" w:cs="Times New Roman"/>
          <w:sz w:val="24"/>
          <w:szCs w:val="24"/>
          <w:lang w:eastAsia="ru-RU"/>
        </w:rPr>
        <w:t xml:space="preserve">, відіграватимуть важливу роль у процесі його навчання в університеті; вони є </w:t>
      </w:r>
      <w:r w:rsidR="00060C35">
        <w:rPr>
          <w:rFonts w:ascii="Times New Roman" w:eastAsia="Times New Roman" w:hAnsi="Times New Roman" w:cs="Times New Roman"/>
          <w:sz w:val="24"/>
          <w:szCs w:val="24"/>
          <w:lang w:eastAsia="ru-RU"/>
        </w:rPr>
        <w:t>важливими</w:t>
      </w:r>
      <w:r w:rsidRPr="00C22151">
        <w:rPr>
          <w:rFonts w:ascii="Times New Roman" w:eastAsia="Times New Roman" w:hAnsi="Times New Roman" w:cs="Times New Roman"/>
          <w:sz w:val="24"/>
          <w:szCs w:val="24"/>
          <w:lang w:eastAsia="ru-RU"/>
        </w:rPr>
        <w:t xml:space="preserve"> для вивчення</w:t>
      </w:r>
      <w:r w:rsidR="00060C35">
        <w:rPr>
          <w:rFonts w:ascii="Times New Roman" w:eastAsia="Times New Roman" w:hAnsi="Times New Roman" w:cs="Times New Roman"/>
          <w:sz w:val="24"/>
          <w:szCs w:val="24"/>
          <w:lang w:eastAsia="ru-RU"/>
        </w:rPr>
        <w:t xml:space="preserve"> деяких</w:t>
      </w:r>
      <w:r w:rsidRPr="00C22151">
        <w:rPr>
          <w:rFonts w:ascii="Times New Roman" w:eastAsia="Times New Roman" w:hAnsi="Times New Roman" w:cs="Times New Roman"/>
          <w:sz w:val="24"/>
          <w:szCs w:val="24"/>
          <w:lang w:eastAsia="ru-RU"/>
        </w:rPr>
        <w:t xml:space="preserve"> загальнотеоретичних і спеціальних дисциплін.</w:t>
      </w:r>
    </w:p>
    <w:p w:rsidR="004A4E87" w:rsidRPr="00122AC6" w:rsidRDefault="00F77798" w:rsidP="00C22151">
      <w:pPr>
        <w:spacing w:after="0" w:line="240" w:lineRule="auto"/>
        <w:ind w:firstLine="709"/>
        <w:jc w:val="both"/>
        <w:rPr>
          <w:rFonts w:ascii="Times New Roman" w:eastAsia="Times New Roman" w:hAnsi="Times New Roman" w:cs="Times New Roman"/>
          <w:sz w:val="24"/>
          <w:szCs w:val="24"/>
          <w:lang w:eastAsia="ru-RU"/>
        </w:rPr>
      </w:pPr>
      <w:r w:rsidRPr="00122AC6">
        <w:rPr>
          <w:rFonts w:ascii="Times New Roman" w:hAnsi="Times New Roman" w:cs="Times New Roman"/>
          <w:b/>
          <w:bCs/>
          <w:color w:val="000000" w:themeColor="text1"/>
          <w:kern w:val="24"/>
          <w:sz w:val="24"/>
          <w:szCs w:val="24"/>
        </w:rPr>
        <w:t>2. Мета навчальної дисципліни:</w:t>
      </w:r>
      <w:r w:rsidRPr="00122AC6">
        <w:rPr>
          <w:rFonts w:ascii="Times New Roman" w:hAnsi="Times New Roman" w:cs="Times New Roman"/>
          <w:color w:val="000000" w:themeColor="text1"/>
          <w:kern w:val="24"/>
          <w:sz w:val="24"/>
          <w:szCs w:val="24"/>
        </w:rPr>
        <w:t xml:space="preserve"> </w:t>
      </w:r>
      <w:r w:rsidR="00C22151" w:rsidRPr="00122AC6">
        <w:rPr>
          <w:rFonts w:ascii="Times New Roman" w:eastAsia="Times New Roman" w:hAnsi="Times New Roman" w:cs="Times New Roman"/>
          <w:sz w:val="24"/>
          <w:szCs w:val="24"/>
          <w:lang w:eastAsia="ru-RU"/>
        </w:rPr>
        <w:t xml:space="preserve">забезпечення ґрунтовного засвоєння теоретичних і практичних розділів курсу, сприяння формуванню навичок у застосуванні основних методів </w:t>
      </w:r>
      <w:r w:rsidR="003708F6">
        <w:rPr>
          <w:rFonts w:ascii="Times New Roman" w:eastAsia="Times New Roman" w:hAnsi="Times New Roman" w:cs="Times New Roman"/>
          <w:sz w:val="24"/>
          <w:szCs w:val="24"/>
          <w:lang w:eastAsia="ru-RU"/>
        </w:rPr>
        <w:t>теорії гіперкомплексних числових систем</w:t>
      </w:r>
      <w:r w:rsidR="00C22151" w:rsidRPr="00122AC6">
        <w:rPr>
          <w:rFonts w:ascii="Times New Roman" w:eastAsia="Times New Roman" w:hAnsi="Times New Roman" w:cs="Times New Roman"/>
          <w:sz w:val="24"/>
          <w:szCs w:val="24"/>
          <w:lang w:eastAsia="ru-RU"/>
        </w:rPr>
        <w:t>.</w:t>
      </w:r>
    </w:p>
    <w:p w:rsidR="00F77798" w:rsidRPr="00122AC6" w:rsidRDefault="00F77798" w:rsidP="00C22151">
      <w:pPr>
        <w:spacing w:after="0" w:line="240" w:lineRule="auto"/>
        <w:ind w:firstLine="709"/>
        <w:jc w:val="both"/>
        <w:rPr>
          <w:rFonts w:ascii="Times New Roman" w:hAnsi="Times New Roman" w:cs="Times New Roman"/>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3. Завдання – </w:t>
      </w:r>
      <w:r w:rsidR="004A4E87" w:rsidRPr="00122AC6">
        <w:rPr>
          <w:rFonts w:ascii="Times New Roman" w:hAnsi="Times New Roman" w:cs="Times New Roman"/>
          <w:bCs/>
          <w:color w:val="000000" w:themeColor="text1"/>
          <w:kern w:val="24"/>
          <w:sz w:val="24"/>
          <w:szCs w:val="24"/>
        </w:rPr>
        <w:t xml:space="preserve">досягти </w:t>
      </w:r>
      <w:r w:rsidR="004A4E87" w:rsidRPr="00122AC6">
        <w:rPr>
          <w:rFonts w:ascii="Times New Roman" w:eastAsia="Times New Roman" w:hAnsi="Times New Roman" w:cs="Times New Roman"/>
          <w:sz w:val="24"/>
          <w:szCs w:val="24"/>
          <w:lang w:eastAsia="ru-RU"/>
        </w:rPr>
        <w:t xml:space="preserve">ґрунтовного засвоєння теоретичних і практичних розділів курсу </w:t>
      </w:r>
      <w:r w:rsidR="003708F6">
        <w:rPr>
          <w:rFonts w:ascii="Times New Roman" w:eastAsia="Times New Roman" w:hAnsi="Times New Roman" w:cs="Times New Roman"/>
          <w:sz w:val="24"/>
          <w:szCs w:val="24"/>
          <w:lang w:eastAsia="ru-RU"/>
        </w:rPr>
        <w:t>Гіперкомплексні системи чисел</w:t>
      </w:r>
      <w:r w:rsidR="004A4E87" w:rsidRPr="00122AC6">
        <w:rPr>
          <w:rFonts w:ascii="Times New Roman" w:eastAsia="Times New Roman" w:hAnsi="Times New Roman" w:cs="Times New Roman"/>
          <w:sz w:val="24"/>
          <w:szCs w:val="24"/>
          <w:lang w:eastAsia="ru-RU"/>
        </w:rPr>
        <w:t xml:space="preserve">, формувати навички у застосуванні основних методів </w:t>
      </w:r>
      <w:r w:rsidR="00752DF5">
        <w:rPr>
          <w:rFonts w:ascii="Times New Roman" w:eastAsia="Times New Roman" w:hAnsi="Times New Roman" w:cs="Times New Roman"/>
          <w:sz w:val="24"/>
          <w:szCs w:val="24"/>
          <w:lang w:eastAsia="ru-RU"/>
        </w:rPr>
        <w:t>теорії г</w:t>
      </w:r>
      <w:r w:rsidR="003708F6">
        <w:rPr>
          <w:rFonts w:ascii="Times New Roman" w:eastAsia="Times New Roman" w:hAnsi="Times New Roman" w:cs="Times New Roman"/>
          <w:sz w:val="24"/>
          <w:szCs w:val="24"/>
          <w:lang w:eastAsia="ru-RU"/>
        </w:rPr>
        <w:t>іперкомплексн</w:t>
      </w:r>
      <w:r w:rsidR="00752DF5">
        <w:rPr>
          <w:rFonts w:ascii="Times New Roman" w:eastAsia="Times New Roman" w:hAnsi="Times New Roman" w:cs="Times New Roman"/>
          <w:sz w:val="24"/>
          <w:szCs w:val="24"/>
          <w:lang w:eastAsia="ru-RU"/>
        </w:rPr>
        <w:t>их систем</w:t>
      </w:r>
      <w:r w:rsidR="003708F6">
        <w:rPr>
          <w:rFonts w:ascii="Times New Roman" w:eastAsia="Times New Roman" w:hAnsi="Times New Roman" w:cs="Times New Roman"/>
          <w:sz w:val="24"/>
          <w:szCs w:val="24"/>
          <w:lang w:eastAsia="ru-RU"/>
        </w:rPr>
        <w:t xml:space="preserve"> чисел</w:t>
      </w:r>
      <w:r w:rsidR="004A4E87" w:rsidRPr="00122AC6">
        <w:rPr>
          <w:rFonts w:ascii="Times New Roman" w:eastAsia="Times New Roman" w:hAnsi="Times New Roman" w:cs="Times New Roman"/>
          <w:sz w:val="24"/>
          <w:szCs w:val="24"/>
          <w:lang w:eastAsia="ru-RU"/>
        </w:rPr>
        <w:t>.</w:t>
      </w:r>
    </w:p>
    <w:p w:rsidR="004A4E87" w:rsidRPr="00122AC6" w:rsidRDefault="00F77798" w:rsidP="00F77798">
      <w:pPr>
        <w:spacing w:after="0" w:line="240" w:lineRule="auto"/>
        <w:ind w:firstLine="709"/>
        <w:jc w:val="both"/>
        <w:rPr>
          <w:rFonts w:ascii="Times New Roman" w:hAnsi="Times New Roman" w:cs="Times New Roman"/>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4. </w:t>
      </w:r>
      <w:proofErr w:type="spellStart"/>
      <w:r w:rsidRPr="00122AC6">
        <w:rPr>
          <w:rFonts w:ascii="Times New Roman" w:hAnsi="Times New Roman" w:cs="Times New Roman"/>
          <w:b/>
          <w:bCs/>
          <w:color w:val="000000" w:themeColor="text1"/>
          <w:kern w:val="24"/>
          <w:sz w:val="24"/>
          <w:szCs w:val="24"/>
        </w:rPr>
        <w:t>Пререквізити</w:t>
      </w:r>
      <w:proofErr w:type="spellEnd"/>
      <w:r w:rsidRPr="00122AC6">
        <w:rPr>
          <w:rFonts w:ascii="Times New Roman" w:hAnsi="Times New Roman" w:cs="Times New Roman"/>
          <w:b/>
          <w:bCs/>
          <w:color w:val="000000" w:themeColor="text1"/>
          <w:kern w:val="24"/>
          <w:sz w:val="24"/>
          <w:szCs w:val="24"/>
        </w:rPr>
        <w:t xml:space="preserve">. </w:t>
      </w:r>
      <w:r w:rsidR="004A4E87" w:rsidRPr="00122AC6">
        <w:rPr>
          <w:rFonts w:ascii="Times New Roman" w:hAnsi="Times New Roman" w:cs="Times New Roman"/>
          <w:bCs/>
          <w:color w:val="000000" w:themeColor="text1"/>
          <w:kern w:val="24"/>
          <w:sz w:val="24"/>
          <w:szCs w:val="24"/>
        </w:rPr>
        <w:t>Для підвищення ефективності засвоєння курсу здобувач вищої освіти має вивчати разом із дисципліною «</w:t>
      </w:r>
      <w:r w:rsidR="003708F6">
        <w:rPr>
          <w:rFonts w:ascii="Times New Roman" w:eastAsia="Times New Roman" w:hAnsi="Times New Roman" w:cs="Times New Roman"/>
          <w:sz w:val="24"/>
          <w:szCs w:val="24"/>
          <w:lang w:eastAsia="ru-RU"/>
        </w:rPr>
        <w:t>Гіперкомплексні системи чисел</w:t>
      </w:r>
      <w:r w:rsidR="004A4E87" w:rsidRPr="00122AC6">
        <w:rPr>
          <w:rFonts w:ascii="Times New Roman" w:hAnsi="Times New Roman" w:cs="Times New Roman"/>
          <w:bCs/>
          <w:color w:val="000000" w:themeColor="text1"/>
          <w:kern w:val="24"/>
          <w:sz w:val="24"/>
          <w:szCs w:val="24"/>
        </w:rPr>
        <w:t xml:space="preserve">» </w:t>
      </w:r>
      <w:r w:rsidR="00752DF5">
        <w:rPr>
          <w:rFonts w:ascii="Times New Roman" w:hAnsi="Times New Roman" w:cs="Times New Roman"/>
          <w:bCs/>
          <w:color w:val="000000" w:themeColor="text1"/>
          <w:kern w:val="24"/>
          <w:sz w:val="24"/>
          <w:szCs w:val="24"/>
        </w:rPr>
        <w:t>або володіти знаннями з таких дисциплін</w:t>
      </w:r>
      <w:r w:rsidR="004A4E87" w:rsidRPr="00122AC6">
        <w:rPr>
          <w:rFonts w:ascii="Times New Roman" w:hAnsi="Times New Roman" w:cs="Times New Roman"/>
          <w:bCs/>
          <w:color w:val="000000" w:themeColor="text1"/>
          <w:kern w:val="24"/>
          <w:sz w:val="24"/>
          <w:szCs w:val="24"/>
        </w:rPr>
        <w:t>: «Лінійна алгебра», «Математичний аналіз»</w:t>
      </w:r>
      <w:r w:rsidR="003708F6">
        <w:rPr>
          <w:rFonts w:ascii="Times New Roman" w:hAnsi="Times New Roman" w:cs="Times New Roman"/>
          <w:bCs/>
          <w:color w:val="000000" w:themeColor="text1"/>
          <w:kern w:val="24"/>
          <w:sz w:val="24"/>
          <w:szCs w:val="24"/>
        </w:rPr>
        <w:t>. «Алгебра і теорія чисел», «Аналітична геометрія», «Теорія функцій комплексної змінної»</w:t>
      </w:r>
      <w:r w:rsidR="004A4E87" w:rsidRPr="00122AC6">
        <w:rPr>
          <w:rFonts w:ascii="Times New Roman" w:hAnsi="Times New Roman" w:cs="Times New Roman"/>
          <w:bCs/>
          <w:color w:val="000000" w:themeColor="text1"/>
          <w:kern w:val="24"/>
          <w:sz w:val="24"/>
          <w:szCs w:val="24"/>
        </w:rPr>
        <w:t>.</w:t>
      </w:r>
    </w:p>
    <w:p w:rsidR="00F03790" w:rsidRPr="00122AC6" w:rsidRDefault="004A4E87" w:rsidP="00F03790">
      <w:pPr>
        <w:tabs>
          <w:tab w:val="left" w:pos="284"/>
          <w:tab w:val="left" w:pos="567"/>
        </w:tabs>
        <w:spacing w:after="0"/>
        <w:ind w:firstLine="567"/>
        <w:jc w:val="both"/>
        <w:rPr>
          <w:rFonts w:ascii="Times New Roman" w:hAnsi="Times New Roman" w:cs="Times New Roman"/>
          <w:b/>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 </w:t>
      </w:r>
      <w:r w:rsidR="00F77798" w:rsidRPr="00122AC6">
        <w:rPr>
          <w:rFonts w:ascii="Times New Roman" w:hAnsi="Times New Roman" w:cs="Times New Roman"/>
          <w:b/>
          <w:bCs/>
          <w:color w:val="000000" w:themeColor="text1"/>
          <w:kern w:val="24"/>
          <w:sz w:val="24"/>
          <w:szCs w:val="24"/>
        </w:rPr>
        <w:t>5. Результати навчання</w:t>
      </w:r>
      <w:r w:rsidR="00F03790" w:rsidRPr="00122AC6">
        <w:rPr>
          <w:rFonts w:ascii="Times New Roman" w:hAnsi="Times New Roman" w:cs="Times New Roman"/>
          <w:b/>
          <w:bCs/>
          <w:color w:val="000000" w:themeColor="text1"/>
          <w:kern w:val="24"/>
          <w:sz w:val="24"/>
          <w:szCs w:val="24"/>
        </w:rPr>
        <w:t>.</w:t>
      </w:r>
    </w:p>
    <w:p w:rsidR="00F03790" w:rsidRPr="00122AC6" w:rsidRDefault="00F77798" w:rsidP="00F03790">
      <w:pPr>
        <w:tabs>
          <w:tab w:val="left" w:pos="284"/>
          <w:tab w:val="left" w:pos="567"/>
        </w:tabs>
        <w:spacing w:after="0"/>
        <w:ind w:firstLine="567"/>
        <w:jc w:val="both"/>
        <w:rPr>
          <w:rFonts w:ascii="Times New Roman" w:eastAsia="Times New Roman" w:hAnsi="Times New Roman" w:cs="Times New Roman"/>
          <w:sz w:val="24"/>
          <w:szCs w:val="24"/>
          <w:lang w:eastAsia="ru-RU"/>
        </w:rPr>
      </w:pPr>
      <w:r w:rsidRPr="00122AC6">
        <w:rPr>
          <w:rFonts w:ascii="Times New Roman" w:hAnsi="Times New Roman" w:cs="Times New Roman"/>
          <w:color w:val="000000" w:themeColor="text1"/>
          <w:kern w:val="24"/>
          <w:sz w:val="24"/>
          <w:szCs w:val="24"/>
        </w:rPr>
        <w:t xml:space="preserve"> </w:t>
      </w:r>
      <w:r w:rsidR="004A4E87" w:rsidRPr="00122AC6">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4A4E87" w:rsidRPr="004A4E87" w:rsidRDefault="004A4E87" w:rsidP="00F03790">
      <w:pPr>
        <w:tabs>
          <w:tab w:val="left" w:pos="284"/>
          <w:tab w:val="left" w:pos="567"/>
        </w:tabs>
        <w:spacing w:after="0"/>
        <w:ind w:firstLine="567"/>
        <w:jc w:val="both"/>
        <w:rPr>
          <w:rFonts w:ascii="Times New Roman" w:eastAsia="Times New Roman" w:hAnsi="Times New Roman" w:cs="Times New Roman"/>
          <w:b/>
          <w:sz w:val="24"/>
          <w:szCs w:val="24"/>
          <w:lang w:eastAsia="ru-RU"/>
        </w:rPr>
      </w:pPr>
      <w:r w:rsidRPr="004A4E87">
        <w:rPr>
          <w:rFonts w:ascii="Times New Roman" w:eastAsia="Times New Roman" w:hAnsi="Times New Roman" w:cs="Times New Roman"/>
          <w:b/>
          <w:sz w:val="24"/>
          <w:szCs w:val="24"/>
          <w:lang w:eastAsia="ru-RU"/>
        </w:rPr>
        <w:t>знати:</w:t>
      </w:r>
      <w:r w:rsidRPr="004A4E87">
        <w:rPr>
          <w:rFonts w:ascii="Times New Roman" w:eastAsia="Times New Roman" w:hAnsi="Times New Roman" w:cs="Times New Roman"/>
          <w:sz w:val="24"/>
          <w:szCs w:val="24"/>
          <w:lang w:eastAsia="ru-RU"/>
        </w:rPr>
        <w:t xml:space="preserve"> </w:t>
      </w:r>
      <w:r w:rsidRPr="004A4E87">
        <w:rPr>
          <w:rFonts w:ascii="Times New Roman" w:eastAsia="Times New Roman" w:hAnsi="Times New Roman" w:cs="Times New Roman"/>
          <w:spacing w:val="4"/>
          <w:kern w:val="16"/>
          <w:sz w:val="24"/>
          <w:szCs w:val="24"/>
          <w:lang w:eastAsia="ru-RU"/>
        </w:rPr>
        <w:t xml:space="preserve">основні поняття </w:t>
      </w:r>
      <w:r w:rsidR="003708F6">
        <w:rPr>
          <w:rFonts w:ascii="Times New Roman" w:eastAsia="Times New Roman" w:hAnsi="Times New Roman" w:cs="Times New Roman"/>
          <w:kern w:val="16"/>
          <w:sz w:val="24"/>
          <w:szCs w:val="24"/>
          <w:lang w:eastAsia="ru-RU"/>
        </w:rPr>
        <w:t>теорії гіперкомплексних числових систем</w:t>
      </w:r>
      <w:r w:rsidRPr="004A4E87">
        <w:rPr>
          <w:rFonts w:ascii="Times New Roman" w:eastAsia="Times New Roman" w:hAnsi="Times New Roman" w:cs="Times New Roman"/>
          <w:spacing w:val="4"/>
          <w:kern w:val="16"/>
          <w:sz w:val="24"/>
          <w:szCs w:val="24"/>
          <w:lang w:eastAsia="ru-RU"/>
        </w:rPr>
        <w:t xml:space="preserve">, зокрема: </w:t>
      </w:r>
      <w:r w:rsidR="003708F6">
        <w:rPr>
          <w:rFonts w:ascii="Times New Roman" w:eastAsia="Times New Roman" w:hAnsi="Times New Roman" w:cs="Times New Roman"/>
          <w:spacing w:val="4"/>
          <w:kern w:val="16"/>
          <w:sz w:val="24"/>
          <w:szCs w:val="24"/>
          <w:lang w:eastAsia="ru-RU"/>
        </w:rPr>
        <w:t xml:space="preserve">комплексні, дуальні та подвійні числа; </w:t>
      </w:r>
      <w:proofErr w:type="spellStart"/>
      <w:r w:rsidR="003708F6">
        <w:rPr>
          <w:rFonts w:ascii="Times New Roman" w:eastAsia="Times New Roman" w:hAnsi="Times New Roman" w:cs="Times New Roman"/>
          <w:spacing w:val="4"/>
          <w:kern w:val="16"/>
          <w:sz w:val="24"/>
          <w:szCs w:val="24"/>
          <w:lang w:eastAsia="ru-RU"/>
        </w:rPr>
        <w:t>кватерніони</w:t>
      </w:r>
      <w:proofErr w:type="spellEnd"/>
      <w:r w:rsidR="003708F6">
        <w:rPr>
          <w:rFonts w:ascii="Times New Roman" w:eastAsia="Times New Roman" w:hAnsi="Times New Roman" w:cs="Times New Roman"/>
          <w:spacing w:val="4"/>
          <w:kern w:val="16"/>
          <w:sz w:val="24"/>
          <w:szCs w:val="24"/>
          <w:lang w:eastAsia="ru-RU"/>
        </w:rPr>
        <w:t xml:space="preserve"> та октави, функції </w:t>
      </w:r>
      <w:proofErr w:type="spellStart"/>
      <w:r w:rsidR="003708F6">
        <w:rPr>
          <w:rFonts w:ascii="Times New Roman" w:eastAsia="Times New Roman" w:hAnsi="Times New Roman" w:cs="Times New Roman"/>
          <w:spacing w:val="4"/>
          <w:kern w:val="16"/>
          <w:sz w:val="24"/>
          <w:szCs w:val="24"/>
          <w:lang w:eastAsia="ru-RU"/>
        </w:rPr>
        <w:t>кватерніонної</w:t>
      </w:r>
      <w:proofErr w:type="spellEnd"/>
      <w:r w:rsidR="003708F6">
        <w:rPr>
          <w:rFonts w:ascii="Times New Roman" w:eastAsia="Times New Roman" w:hAnsi="Times New Roman" w:cs="Times New Roman"/>
          <w:spacing w:val="4"/>
          <w:kern w:val="16"/>
          <w:sz w:val="24"/>
          <w:szCs w:val="24"/>
          <w:lang w:eastAsia="ru-RU"/>
        </w:rPr>
        <w:t xml:space="preserve"> змінної</w:t>
      </w:r>
    </w:p>
    <w:p w:rsidR="004A4E87" w:rsidRPr="004A4E87" w:rsidRDefault="004A4E87" w:rsidP="004A4E87">
      <w:pPr>
        <w:widowControl w:val="0"/>
        <w:spacing w:after="0" w:line="240" w:lineRule="auto"/>
        <w:ind w:firstLine="567"/>
        <w:jc w:val="both"/>
        <w:rPr>
          <w:rFonts w:ascii="Times New Roman" w:eastAsia="Times New Roman" w:hAnsi="Times New Roman" w:cs="Times New Roman"/>
          <w:kern w:val="16"/>
          <w:sz w:val="24"/>
          <w:szCs w:val="24"/>
          <w:lang w:eastAsia="ru-RU"/>
        </w:rPr>
      </w:pPr>
      <w:r w:rsidRPr="004A4E87">
        <w:rPr>
          <w:rFonts w:ascii="Times New Roman" w:eastAsia="Times New Roman" w:hAnsi="Times New Roman" w:cs="Times New Roman"/>
          <w:b/>
          <w:sz w:val="24"/>
          <w:szCs w:val="24"/>
          <w:lang w:eastAsia="ru-RU"/>
        </w:rPr>
        <w:t>вміти:</w:t>
      </w:r>
      <w:r w:rsidRPr="004A4E87">
        <w:rPr>
          <w:rFonts w:ascii="Times New Roman" w:eastAsia="Times New Roman" w:hAnsi="Times New Roman" w:cs="Times New Roman"/>
          <w:sz w:val="24"/>
          <w:szCs w:val="24"/>
          <w:lang w:eastAsia="ru-RU"/>
        </w:rPr>
        <w:t xml:space="preserve"> </w:t>
      </w:r>
      <w:r w:rsidRPr="004A4E87">
        <w:rPr>
          <w:rFonts w:ascii="Times New Roman" w:eastAsia="Times New Roman" w:hAnsi="Times New Roman" w:cs="Times New Roman"/>
          <w:kern w:val="16"/>
          <w:sz w:val="24"/>
          <w:szCs w:val="24"/>
          <w:lang w:eastAsia="ru-RU"/>
        </w:rPr>
        <w:t xml:space="preserve">виконувати операції </w:t>
      </w:r>
      <w:r w:rsidR="003708F6">
        <w:rPr>
          <w:rFonts w:ascii="Times New Roman" w:eastAsia="Times New Roman" w:hAnsi="Times New Roman" w:cs="Times New Roman"/>
          <w:kern w:val="16"/>
          <w:sz w:val="24"/>
          <w:szCs w:val="24"/>
          <w:lang w:eastAsia="ru-RU"/>
        </w:rPr>
        <w:t xml:space="preserve">над гіперкомплексними </w:t>
      </w:r>
      <w:r w:rsidR="0083565E">
        <w:rPr>
          <w:rFonts w:ascii="Times New Roman" w:eastAsia="Times New Roman" w:hAnsi="Times New Roman" w:cs="Times New Roman"/>
          <w:kern w:val="16"/>
          <w:sz w:val="24"/>
          <w:szCs w:val="24"/>
          <w:lang w:eastAsia="ru-RU"/>
        </w:rPr>
        <w:t>числами</w:t>
      </w:r>
      <w:r w:rsidRPr="004A4E87">
        <w:rPr>
          <w:rFonts w:ascii="Times New Roman" w:eastAsia="Times New Roman" w:hAnsi="Times New Roman" w:cs="Times New Roman"/>
          <w:kern w:val="16"/>
          <w:sz w:val="24"/>
          <w:szCs w:val="24"/>
          <w:lang w:eastAsia="ru-RU"/>
        </w:rPr>
        <w:t xml:space="preserve">; </w:t>
      </w:r>
      <w:r w:rsidR="0083565E">
        <w:rPr>
          <w:rFonts w:ascii="Times New Roman" w:eastAsia="Times New Roman" w:hAnsi="Times New Roman" w:cs="Times New Roman"/>
          <w:kern w:val="16"/>
          <w:sz w:val="24"/>
          <w:szCs w:val="24"/>
          <w:lang w:eastAsia="ru-RU"/>
        </w:rPr>
        <w:t xml:space="preserve">проводити наукові дослідження, пов’язані з сучасними проблемами теорії гіперкомплексних числових систем та функцій гіперкомплексних змінних.  </w:t>
      </w:r>
    </w:p>
    <w:p w:rsidR="00E17335" w:rsidRPr="00E17335" w:rsidRDefault="00E17335" w:rsidP="004A4E87">
      <w:pPr>
        <w:spacing w:after="0" w:line="240" w:lineRule="auto"/>
        <w:ind w:firstLine="709"/>
        <w:jc w:val="both"/>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3. Опис навчальної дисципліни</w:t>
      </w:r>
    </w:p>
    <w:p w:rsidR="00E17335" w:rsidRDefault="00E17335" w:rsidP="00E17335">
      <w:pPr>
        <w:spacing w:after="0" w:line="240" w:lineRule="auto"/>
        <w:ind w:firstLine="709"/>
        <w:jc w:val="center"/>
        <w:rPr>
          <w:rFonts w:ascii="Times New Roman" w:hAnsi="Times New Roman" w:cs="Times New Roman"/>
          <w:b/>
          <w:bCs/>
          <w:color w:val="000000" w:themeColor="text1"/>
          <w:kern w:val="24"/>
          <w:sz w:val="24"/>
          <w:szCs w:val="24"/>
        </w:rPr>
      </w:pPr>
      <w:r w:rsidRPr="00E17335">
        <w:rPr>
          <w:rFonts w:ascii="Times New Roman" w:hAnsi="Times New Roman" w:cs="Times New Roman"/>
          <w:b/>
          <w:bCs/>
          <w:color w:val="000000" w:themeColor="text1"/>
          <w:kern w:val="24"/>
          <w:sz w:val="24"/>
          <w:szCs w:val="24"/>
        </w:rPr>
        <w:t>3.1. Загальна інформація</w:t>
      </w:r>
    </w:p>
    <w:p w:rsidR="00122AC6" w:rsidRDefault="00122AC6" w:rsidP="00E17335">
      <w:pPr>
        <w:spacing w:after="0" w:line="240" w:lineRule="auto"/>
        <w:ind w:firstLine="709"/>
        <w:jc w:val="center"/>
        <w:rPr>
          <w:rFonts w:ascii="Times New Roman" w:hAnsi="Times New Roman" w:cs="Times New Roman"/>
          <w:b/>
          <w:bCs/>
          <w:color w:val="000000" w:themeColor="text1"/>
          <w:kern w:val="24"/>
          <w:sz w:val="24"/>
          <w:szCs w:val="24"/>
        </w:rPr>
      </w:pPr>
      <w:r w:rsidRPr="00E17335">
        <w:rPr>
          <w:rFonts w:ascii="Times New Roman" w:hAnsi="Times New Roman" w:cs="Times New Roman"/>
          <w:b/>
          <w:bCs/>
          <w:color w:val="000000" w:themeColor="text1"/>
          <w:kern w:val="24"/>
          <w:sz w:val="24"/>
          <w:szCs w:val="24"/>
          <w:lang w:val="ru-RU"/>
        </w:rPr>
        <w:t>________________________________</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5"/>
        <w:gridCol w:w="824"/>
        <w:gridCol w:w="877"/>
        <w:gridCol w:w="993"/>
        <w:gridCol w:w="880"/>
        <w:gridCol w:w="567"/>
        <w:gridCol w:w="567"/>
        <w:gridCol w:w="567"/>
        <w:gridCol w:w="397"/>
        <w:gridCol w:w="737"/>
        <w:gridCol w:w="567"/>
        <w:gridCol w:w="1334"/>
      </w:tblGrid>
      <w:tr w:rsidR="00122AC6" w:rsidRPr="00D30FC2" w:rsidTr="00122AC6">
        <w:trPr>
          <w:trHeight w:val="308"/>
          <w:jc w:val="center"/>
        </w:trPr>
        <w:tc>
          <w:tcPr>
            <w:tcW w:w="10383" w:type="dxa"/>
            <w:gridSpan w:val="13"/>
            <w:shd w:val="clear" w:color="auto" w:fill="auto"/>
            <w:vAlign w:val="center"/>
          </w:tcPr>
          <w:p w:rsidR="00122AC6" w:rsidRPr="00D30FC2" w:rsidRDefault="00122AC6" w:rsidP="00122AC6">
            <w:pPr>
              <w:rPr>
                <w:b/>
                <w:sz w:val="24"/>
              </w:rPr>
            </w:pPr>
            <w:r>
              <w:rPr>
                <w:rFonts w:ascii="Times New Roman" w:hAnsi="Times New Roman" w:cs="Times New Roman"/>
                <w:b/>
                <w:bCs/>
                <w:color w:val="000000" w:themeColor="text1"/>
                <w:kern w:val="24"/>
                <w:sz w:val="24"/>
                <w:szCs w:val="24"/>
                <w:lang w:val="ru-RU"/>
              </w:rPr>
              <w:t xml:space="preserve">                                                            </w:t>
            </w:r>
            <w:r w:rsidR="0083565E">
              <w:rPr>
                <w:rFonts w:ascii="Times New Roman" w:eastAsia="Times New Roman" w:hAnsi="Times New Roman" w:cs="Times New Roman"/>
                <w:sz w:val="24"/>
                <w:szCs w:val="24"/>
                <w:lang w:eastAsia="ru-RU"/>
              </w:rPr>
              <w:t>Гіперкомплексні системи чисел</w:t>
            </w:r>
          </w:p>
        </w:tc>
      </w:tr>
      <w:tr w:rsidR="00F03790" w:rsidRPr="00D30FC2" w:rsidTr="0083565E">
        <w:trPr>
          <w:trHeight w:val="308"/>
          <w:jc w:val="center"/>
        </w:trPr>
        <w:tc>
          <w:tcPr>
            <w:tcW w:w="1418" w:type="dxa"/>
            <w:vMerge w:val="restart"/>
            <w:shd w:val="clear" w:color="auto" w:fill="auto"/>
            <w:vAlign w:val="center"/>
          </w:tcPr>
          <w:p w:rsidR="00F03790" w:rsidRPr="00D30FC2" w:rsidRDefault="00F03790" w:rsidP="00122AC6">
            <w:pPr>
              <w:jc w:val="center"/>
              <w:rPr>
                <w:b/>
                <w:sz w:val="24"/>
              </w:rPr>
            </w:pPr>
            <w:r w:rsidRPr="00D30FC2">
              <w:rPr>
                <w:b/>
                <w:sz w:val="24"/>
              </w:rPr>
              <w:t>Форма навчання</w:t>
            </w:r>
          </w:p>
        </w:tc>
        <w:tc>
          <w:tcPr>
            <w:tcW w:w="655" w:type="dxa"/>
            <w:vMerge w:val="restart"/>
            <w:shd w:val="clear" w:color="auto" w:fill="auto"/>
            <w:textDirection w:val="btLr"/>
            <w:vAlign w:val="center"/>
          </w:tcPr>
          <w:p w:rsidR="00F03790" w:rsidRPr="00D30FC2" w:rsidRDefault="00F03790" w:rsidP="00122AC6">
            <w:pPr>
              <w:jc w:val="center"/>
              <w:rPr>
                <w:b/>
                <w:sz w:val="24"/>
              </w:rPr>
            </w:pPr>
            <w:r w:rsidRPr="00D30FC2">
              <w:rPr>
                <w:b/>
                <w:sz w:val="24"/>
              </w:rPr>
              <w:t>Рік підготовки</w:t>
            </w:r>
          </w:p>
        </w:tc>
        <w:tc>
          <w:tcPr>
            <w:tcW w:w="824" w:type="dxa"/>
            <w:vMerge w:val="restart"/>
            <w:shd w:val="clear" w:color="auto" w:fill="auto"/>
            <w:textDirection w:val="btLr"/>
            <w:vAlign w:val="center"/>
          </w:tcPr>
          <w:p w:rsidR="00F03790" w:rsidRPr="00D30FC2" w:rsidRDefault="00F03790" w:rsidP="00122AC6">
            <w:pPr>
              <w:jc w:val="center"/>
              <w:rPr>
                <w:b/>
                <w:sz w:val="24"/>
              </w:rPr>
            </w:pPr>
            <w:r w:rsidRPr="00D30FC2">
              <w:rPr>
                <w:b/>
                <w:sz w:val="24"/>
              </w:rPr>
              <w:t>Семестр</w:t>
            </w:r>
          </w:p>
        </w:tc>
        <w:tc>
          <w:tcPr>
            <w:tcW w:w="2750" w:type="dxa"/>
            <w:gridSpan w:val="3"/>
          </w:tcPr>
          <w:p w:rsidR="00F03790" w:rsidRPr="00D30FC2" w:rsidRDefault="00F03790" w:rsidP="00122AC6">
            <w:pPr>
              <w:jc w:val="center"/>
              <w:rPr>
                <w:b/>
                <w:sz w:val="24"/>
              </w:rPr>
            </w:pPr>
            <w:r w:rsidRPr="00D30FC2">
              <w:rPr>
                <w:b/>
                <w:sz w:val="24"/>
              </w:rPr>
              <w:t>Кількість</w:t>
            </w:r>
          </w:p>
        </w:tc>
        <w:tc>
          <w:tcPr>
            <w:tcW w:w="3402" w:type="dxa"/>
            <w:gridSpan w:val="6"/>
            <w:shd w:val="clear" w:color="auto" w:fill="auto"/>
            <w:vAlign w:val="center"/>
          </w:tcPr>
          <w:p w:rsidR="00F03790" w:rsidRPr="00D30FC2" w:rsidRDefault="00F03790" w:rsidP="00122AC6">
            <w:pPr>
              <w:jc w:val="center"/>
              <w:rPr>
                <w:b/>
                <w:sz w:val="24"/>
              </w:rPr>
            </w:pPr>
            <w:r w:rsidRPr="00D30FC2">
              <w:rPr>
                <w:b/>
                <w:sz w:val="24"/>
              </w:rPr>
              <w:t>Кількість годин</w:t>
            </w:r>
          </w:p>
        </w:tc>
        <w:tc>
          <w:tcPr>
            <w:tcW w:w="1334" w:type="dxa"/>
            <w:vMerge w:val="restart"/>
            <w:shd w:val="clear" w:color="auto" w:fill="auto"/>
            <w:vAlign w:val="center"/>
          </w:tcPr>
          <w:p w:rsidR="00F03790" w:rsidRPr="00D30FC2" w:rsidRDefault="00F03790" w:rsidP="00122AC6">
            <w:pPr>
              <w:jc w:val="center"/>
              <w:rPr>
                <w:b/>
                <w:sz w:val="24"/>
              </w:rPr>
            </w:pPr>
            <w:r w:rsidRPr="00D30FC2">
              <w:rPr>
                <w:b/>
                <w:sz w:val="24"/>
              </w:rPr>
              <w:t xml:space="preserve">Вид </w:t>
            </w:r>
            <w:proofErr w:type="spellStart"/>
            <w:r w:rsidRPr="00D30FC2">
              <w:rPr>
                <w:b/>
                <w:sz w:val="24"/>
              </w:rPr>
              <w:t>підсумко</w:t>
            </w:r>
            <w:proofErr w:type="spellEnd"/>
          </w:p>
          <w:p w:rsidR="00F03790" w:rsidRPr="00D30FC2" w:rsidRDefault="00F03790" w:rsidP="00122AC6">
            <w:pPr>
              <w:jc w:val="center"/>
              <w:rPr>
                <w:b/>
                <w:sz w:val="24"/>
              </w:rPr>
            </w:pPr>
            <w:proofErr w:type="spellStart"/>
            <w:r w:rsidRPr="00D30FC2">
              <w:rPr>
                <w:b/>
                <w:sz w:val="24"/>
              </w:rPr>
              <w:t>вого</w:t>
            </w:r>
            <w:proofErr w:type="spellEnd"/>
            <w:r w:rsidRPr="00D30FC2">
              <w:rPr>
                <w:b/>
                <w:sz w:val="24"/>
              </w:rPr>
              <w:t xml:space="preserve"> контролю</w:t>
            </w:r>
          </w:p>
        </w:tc>
      </w:tr>
      <w:tr w:rsidR="00F03790" w:rsidRPr="00D30FC2" w:rsidTr="0083565E">
        <w:trPr>
          <w:cantSplit/>
          <w:trHeight w:val="1810"/>
          <w:jc w:val="center"/>
        </w:trPr>
        <w:tc>
          <w:tcPr>
            <w:tcW w:w="1418" w:type="dxa"/>
            <w:vMerge/>
            <w:shd w:val="clear" w:color="auto" w:fill="auto"/>
            <w:vAlign w:val="center"/>
          </w:tcPr>
          <w:p w:rsidR="00F03790" w:rsidRPr="00D30FC2" w:rsidRDefault="00F03790" w:rsidP="00122AC6"/>
        </w:tc>
        <w:tc>
          <w:tcPr>
            <w:tcW w:w="655" w:type="dxa"/>
            <w:vMerge/>
            <w:shd w:val="clear" w:color="auto" w:fill="auto"/>
            <w:vAlign w:val="center"/>
          </w:tcPr>
          <w:p w:rsidR="00F03790" w:rsidRPr="00D30FC2" w:rsidRDefault="00F03790" w:rsidP="00122AC6">
            <w:pPr>
              <w:jc w:val="center"/>
              <w:rPr>
                <w:sz w:val="24"/>
              </w:rPr>
            </w:pPr>
          </w:p>
        </w:tc>
        <w:tc>
          <w:tcPr>
            <w:tcW w:w="824" w:type="dxa"/>
            <w:vMerge/>
            <w:shd w:val="clear" w:color="auto" w:fill="auto"/>
            <w:vAlign w:val="center"/>
          </w:tcPr>
          <w:p w:rsidR="00F03790" w:rsidRPr="00D30FC2" w:rsidRDefault="00F03790" w:rsidP="00122AC6">
            <w:pPr>
              <w:jc w:val="center"/>
              <w:rPr>
                <w:sz w:val="24"/>
              </w:rPr>
            </w:pPr>
          </w:p>
        </w:tc>
        <w:tc>
          <w:tcPr>
            <w:tcW w:w="877" w:type="dxa"/>
            <w:vAlign w:val="center"/>
          </w:tcPr>
          <w:p w:rsidR="00F03790" w:rsidRPr="00D30FC2" w:rsidRDefault="00F03790" w:rsidP="00122AC6">
            <w:pPr>
              <w:jc w:val="center"/>
              <w:rPr>
                <w:b/>
                <w:sz w:val="24"/>
              </w:rPr>
            </w:pPr>
            <w:r w:rsidRPr="00D30FC2">
              <w:rPr>
                <w:b/>
                <w:sz w:val="24"/>
              </w:rPr>
              <w:t>кредитів</w:t>
            </w:r>
          </w:p>
        </w:tc>
        <w:tc>
          <w:tcPr>
            <w:tcW w:w="993" w:type="dxa"/>
            <w:vAlign w:val="center"/>
          </w:tcPr>
          <w:p w:rsidR="00F03790" w:rsidRPr="00D30FC2" w:rsidRDefault="00F03790" w:rsidP="00122AC6">
            <w:pPr>
              <w:jc w:val="center"/>
              <w:rPr>
                <w:b/>
                <w:sz w:val="24"/>
              </w:rPr>
            </w:pPr>
            <w:r w:rsidRPr="00D30FC2">
              <w:rPr>
                <w:b/>
                <w:sz w:val="24"/>
              </w:rPr>
              <w:t>годин</w:t>
            </w:r>
          </w:p>
        </w:tc>
        <w:tc>
          <w:tcPr>
            <w:tcW w:w="880" w:type="dxa"/>
            <w:textDirection w:val="btLr"/>
          </w:tcPr>
          <w:p w:rsidR="00F03790" w:rsidRPr="00D30FC2" w:rsidRDefault="002E38C6" w:rsidP="00122AC6">
            <w:pPr>
              <w:jc w:val="center"/>
              <w:rPr>
                <w:b/>
                <w:sz w:val="24"/>
              </w:rPr>
            </w:pPr>
            <w:r>
              <w:rPr>
                <w:b/>
                <w:sz w:val="24"/>
              </w:rPr>
              <w:t>Змістових модулів</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лекції</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практичні</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семінарські</w:t>
            </w:r>
          </w:p>
        </w:tc>
        <w:tc>
          <w:tcPr>
            <w:tcW w:w="397" w:type="dxa"/>
            <w:shd w:val="clear" w:color="auto" w:fill="auto"/>
            <w:textDirection w:val="btLr"/>
            <w:vAlign w:val="center"/>
          </w:tcPr>
          <w:p w:rsidR="00F03790" w:rsidRPr="00D30FC2" w:rsidRDefault="00F03790" w:rsidP="00122AC6">
            <w:pPr>
              <w:jc w:val="center"/>
              <w:rPr>
                <w:b/>
                <w:sz w:val="24"/>
              </w:rPr>
            </w:pPr>
            <w:r w:rsidRPr="00D30FC2">
              <w:rPr>
                <w:b/>
                <w:sz w:val="24"/>
              </w:rPr>
              <w:t>лабораторні</w:t>
            </w:r>
          </w:p>
        </w:tc>
        <w:tc>
          <w:tcPr>
            <w:tcW w:w="737" w:type="dxa"/>
            <w:shd w:val="clear" w:color="auto" w:fill="auto"/>
            <w:textDirection w:val="btLr"/>
            <w:vAlign w:val="center"/>
          </w:tcPr>
          <w:p w:rsidR="00F03790" w:rsidRPr="00D30FC2" w:rsidRDefault="00F03790" w:rsidP="00122AC6">
            <w:pPr>
              <w:jc w:val="center"/>
              <w:rPr>
                <w:b/>
                <w:sz w:val="24"/>
              </w:rPr>
            </w:pPr>
            <w:r w:rsidRPr="00D30FC2">
              <w:rPr>
                <w:b/>
                <w:sz w:val="24"/>
              </w:rPr>
              <w:t>самостійна робота</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індивідуальні завдання</w:t>
            </w:r>
          </w:p>
        </w:tc>
        <w:tc>
          <w:tcPr>
            <w:tcW w:w="1334" w:type="dxa"/>
            <w:vMerge/>
            <w:shd w:val="clear" w:color="auto" w:fill="auto"/>
            <w:textDirection w:val="btLr"/>
            <w:vAlign w:val="center"/>
          </w:tcPr>
          <w:p w:rsidR="00F03790" w:rsidRPr="00D30FC2" w:rsidRDefault="00F03790" w:rsidP="00122AC6">
            <w:pPr>
              <w:jc w:val="center"/>
              <w:rPr>
                <w:sz w:val="24"/>
              </w:rPr>
            </w:pPr>
          </w:p>
        </w:tc>
      </w:tr>
      <w:tr w:rsidR="00F03790" w:rsidRPr="00D30FC2" w:rsidTr="0083565E">
        <w:trPr>
          <w:trHeight w:val="627"/>
          <w:jc w:val="center"/>
        </w:trPr>
        <w:tc>
          <w:tcPr>
            <w:tcW w:w="1418" w:type="dxa"/>
            <w:shd w:val="clear" w:color="auto" w:fill="auto"/>
            <w:vAlign w:val="center"/>
          </w:tcPr>
          <w:p w:rsidR="00F03790" w:rsidRPr="00D30FC2" w:rsidRDefault="00F03790" w:rsidP="00122AC6">
            <w:pPr>
              <w:rPr>
                <w:b/>
                <w:sz w:val="24"/>
              </w:rPr>
            </w:pPr>
            <w:r w:rsidRPr="00D30FC2">
              <w:rPr>
                <w:b/>
                <w:sz w:val="24"/>
              </w:rPr>
              <w:t>Денна</w:t>
            </w:r>
          </w:p>
        </w:tc>
        <w:tc>
          <w:tcPr>
            <w:tcW w:w="655" w:type="dxa"/>
            <w:shd w:val="clear" w:color="auto" w:fill="auto"/>
            <w:vAlign w:val="center"/>
          </w:tcPr>
          <w:p w:rsidR="00F03790" w:rsidRPr="00D30FC2" w:rsidRDefault="0083565E" w:rsidP="00122AC6">
            <w:r>
              <w:t>1 (5)</w:t>
            </w:r>
          </w:p>
        </w:tc>
        <w:tc>
          <w:tcPr>
            <w:tcW w:w="824" w:type="dxa"/>
            <w:shd w:val="clear" w:color="auto" w:fill="auto"/>
            <w:vAlign w:val="center"/>
          </w:tcPr>
          <w:p w:rsidR="00F03790" w:rsidRPr="00D30FC2" w:rsidRDefault="00F03790" w:rsidP="0083565E">
            <w:r w:rsidRPr="00D30FC2">
              <w:t>1</w:t>
            </w:r>
            <w:r w:rsidR="0083565E">
              <w:t>(10)</w:t>
            </w:r>
          </w:p>
        </w:tc>
        <w:tc>
          <w:tcPr>
            <w:tcW w:w="877" w:type="dxa"/>
            <w:vAlign w:val="center"/>
          </w:tcPr>
          <w:p w:rsidR="00F03790" w:rsidRPr="00D30FC2" w:rsidRDefault="0083565E" w:rsidP="00122AC6">
            <w:r>
              <w:t>4</w:t>
            </w:r>
          </w:p>
        </w:tc>
        <w:tc>
          <w:tcPr>
            <w:tcW w:w="993" w:type="dxa"/>
            <w:vAlign w:val="center"/>
          </w:tcPr>
          <w:p w:rsidR="00F03790" w:rsidRPr="00D30FC2" w:rsidRDefault="0083565E" w:rsidP="00122AC6">
            <w:r>
              <w:t>120</w:t>
            </w:r>
          </w:p>
        </w:tc>
        <w:tc>
          <w:tcPr>
            <w:tcW w:w="880" w:type="dxa"/>
          </w:tcPr>
          <w:p w:rsidR="00F03790" w:rsidRPr="00D30FC2" w:rsidRDefault="0083565E" w:rsidP="00122AC6">
            <w:r>
              <w:t>2</w:t>
            </w:r>
          </w:p>
        </w:tc>
        <w:tc>
          <w:tcPr>
            <w:tcW w:w="567" w:type="dxa"/>
            <w:shd w:val="clear" w:color="auto" w:fill="auto"/>
            <w:vAlign w:val="center"/>
          </w:tcPr>
          <w:p w:rsidR="00F03790" w:rsidRPr="00D30FC2" w:rsidRDefault="0083565E" w:rsidP="00122AC6">
            <w:r>
              <w:t>15</w:t>
            </w:r>
          </w:p>
        </w:tc>
        <w:tc>
          <w:tcPr>
            <w:tcW w:w="567" w:type="dxa"/>
            <w:shd w:val="clear" w:color="auto" w:fill="auto"/>
            <w:vAlign w:val="center"/>
          </w:tcPr>
          <w:p w:rsidR="00F03790" w:rsidRPr="00D30FC2" w:rsidRDefault="0083565E" w:rsidP="00122AC6">
            <w:r>
              <w:t>1</w:t>
            </w:r>
            <w:r w:rsidR="00F03790" w:rsidRPr="00D30FC2">
              <w:t>5</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83565E" w:rsidP="00122AC6">
            <w:pPr>
              <w:rPr>
                <w:szCs w:val="28"/>
              </w:rPr>
            </w:pPr>
            <w:r>
              <w:rPr>
                <w:szCs w:val="28"/>
              </w:rPr>
              <w:t>90</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83565E">
            <w:r w:rsidRPr="00D30FC2">
              <w:t>Іспит</w:t>
            </w:r>
          </w:p>
        </w:tc>
      </w:tr>
      <w:tr w:rsidR="0054559F" w:rsidRPr="00D30FC2" w:rsidTr="0083565E">
        <w:trPr>
          <w:trHeight w:val="627"/>
          <w:jc w:val="center"/>
        </w:trPr>
        <w:tc>
          <w:tcPr>
            <w:tcW w:w="1418" w:type="dxa"/>
            <w:shd w:val="clear" w:color="auto" w:fill="auto"/>
            <w:vAlign w:val="center"/>
          </w:tcPr>
          <w:p w:rsidR="0054559F" w:rsidRPr="00D30FC2" w:rsidRDefault="0054559F" w:rsidP="0054559F">
            <w:pPr>
              <w:rPr>
                <w:b/>
                <w:sz w:val="24"/>
              </w:rPr>
            </w:pPr>
            <w:r w:rsidRPr="00D30FC2">
              <w:rPr>
                <w:b/>
                <w:sz w:val="24"/>
              </w:rPr>
              <w:t xml:space="preserve">Заочна </w:t>
            </w:r>
          </w:p>
        </w:tc>
        <w:tc>
          <w:tcPr>
            <w:tcW w:w="655" w:type="dxa"/>
            <w:shd w:val="clear" w:color="auto" w:fill="auto"/>
            <w:vAlign w:val="center"/>
          </w:tcPr>
          <w:p w:rsidR="0054559F" w:rsidRPr="00D30FC2" w:rsidRDefault="0054559F" w:rsidP="0054559F">
            <w:r>
              <w:t>1 (5)</w:t>
            </w:r>
          </w:p>
        </w:tc>
        <w:tc>
          <w:tcPr>
            <w:tcW w:w="824" w:type="dxa"/>
            <w:shd w:val="clear" w:color="auto" w:fill="auto"/>
            <w:vAlign w:val="center"/>
          </w:tcPr>
          <w:p w:rsidR="0054559F" w:rsidRPr="00D30FC2" w:rsidRDefault="0054559F" w:rsidP="0054559F">
            <w:r w:rsidRPr="00D30FC2">
              <w:t>1</w:t>
            </w:r>
            <w:r>
              <w:t>(10)</w:t>
            </w:r>
          </w:p>
        </w:tc>
        <w:tc>
          <w:tcPr>
            <w:tcW w:w="877" w:type="dxa"/>
            <w:vAlign w:val="center"/>
          </w:tcPr>
          <w:p w:rsidR="0054559F" w:rsidRPr="00D30FC2" w:rsidRDefault="0054559F" w:rsidP="0054559F">
            <w:r w:rsidRPr="00D30FC2">
              <w:t>7</w:t>
            </w:r>
          </w:p>
        </w:tc>
        <w:tc>
          <w:tcPr>
            <w:tcW w:w="993" w:type="dxa"/>
            <w:vAlign w:val="center"/>
          </w:tcPr>
          <w:p w:rsidR="0054559F" w:rsidRPr="00D30FC2" w:rsidRDefault="0054559F" w:rsidP="0054559F">
            <w:r>
              <w:t>120</w:t>
            </w:r>
          </w:p>
        </w:tc>
        <w:tc>
          <w:tcPr>
            <w:tcW w:w="880" w:type="dxa"/>
          </w:tcPr>
          <w:p w:rsidR="0054559F" w:rsidRPr="00D30FC2" w:rsidRDefault="00406341" w:rsidP="0054559F">
            <w:r>
              <w:t>2</w:t>
            </w:r>
            <w:bookmarkStart w:id="0" w:name="_GoBack"/>
            <w:bookmarkEnd w:id="0"/>
          </w:p>
        </w:tc>
        <w:tc>
          <w:tcPr>
            <w:tcW w:w="567" w:type="dxa"/>
            <w:shd w:val="clear" w:color="auto" w:fill="auto"/>
            <w:vAlign w:val="center"/>
          </w:tcPr>
          <w:p w:rsidR="0054559F" w:rsidRPr="00D30FC2" w:rsidRDefault="0054559F" w:rsidP="0054559F">
            <w:r>
              <w:t>6</w:t>
            </w:r>
          </w:p>
        </w:tc>
        <w:tc>
          <w:tcPr>
            <w:tcW w:w="567" w:type="dxa"/>
            <w:shd w:val="clear" w:color="auto" w:fill="auto"/>
            <w:vAlign w:val="center"/>
          </w:tcPr>
          <w:p w:rsidR="0054559F" w:rsidRPr="00D30FC2" w:rsidRDefault="0054559F" w:rsidP="0054559F">
            <w:r>
              <w:t>4</w:t>
            </w:r>
          </w:p>
        </w:tc>
        <w:tc>
          <w:tcPr>
            <w:tcW w:w="567" w:type="dxa"/>
            <w:shd w:val="clear" w:color="auto" w:fill="auto"/>
            <w:vAlign w:val="center"/>
          </w:tcPr>
          <w:p w:rsidR="0054559F" w:rsidRPr="00D30FC2" w:rsidRDefault="0054559F" w:rsidP="0054559F">
            <w:r w:rsidRPr="00D30FC2">
              <w:t>-</w:t>
            </w:r>
          </w:p>
        </w:tc>
        <w:tc>
          <w:tcPr>
            <w:tcW w:w="397" w:type="dxa"/>
            <w:shd w:val="clear" w:color="auto" w:fill="auto"/>
            <w:vAlign w:val="center"/>
          </w:tcPr>
          <w:p w:rsidR="0054559F" w:rsidRPr="00D30FC2" w:rsidRDefault="0054559F" w:rsidP="0054559F">
            <w:r w:rsidRPr="00D30FC2">
              <w:t>-</w:t>
            </w:r>
          </w:p>
        </w:tc>
        <w:tc>
          <w:tcPr>
            <w:tcW w:w="737" w:type="dxa"/>
            <w:shd w:val="clear" w:color="auto" w:fill="auto"/>
            <w:vAlign w:val="center"/>
          </w:tcPr>
          <w:p w:rsidR="0054559F" w:rsidRPr="00D30FC2" w:rsidRDefault="0054559F" w:rsidP="0054559F">
            <w:r>
              <w:t>110</w:t>
            </w:r>
          </w:p>
        </w:tc>
        <w:tc>
          <w:tcPr>
            <w:tcW w:w="567" w:type="dxa"/>
            <w:shd w:val="clear" w:color="auto" w:fill="auto"/>
            <w:vAlign w:val="center"/>
          </w:tcPr>
          <w:p w:rsidR="0054559F" w:rsidRPr="00D30FC2" w:rsidRDefault="0054559F" w:rsidP="0054559F">
            <w:r w:rsidRPr="00D30FC2">
              <w:t>-</w:t>
            </w:r>
          </w:p>
        </w:tc>
        <w:tc>
          <w:tcPr>
            <w:tcW w:w="1334" w:type="dxa"/>
            <w:shd w:val="clear" w:color="auto" w:fill="auto"/>
            <w:vAlign w:val="center"/>
          </w:tcPr>
          <w:p w:rsidR="0054559F" w:rsidRPr="00D30FC2" w:rsidRDefault="0054559F" w:rsidP="0054559F">
            <w:r w:rsidRPr="00D30FC2">
              <w:t>Іспит</w:t>
            </w:r>
          </w:p>
        </w:tc>
      </w:tr>
    </w:tbl>
    <w:p w:rsidR="00122AC6" w:rsidRDefault="00122AC6">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br w:type="page"/>
      </w:r>
    </w:p>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8550DD" w:rsidRDefault="008550DD" w:rsidP="00E17335">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t>3.2. Дидактична карта навчальної дисципліни</w:t>
      </w:r>
    </w:p>
    <w:tbl>
      <w:tblPr>
        <w:tblW w:w="48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1003"/>
        <w:gridCol w:w="496"/>
        <w:gridCol w:w="496"/>
        <w:gridCol w:w="623"/>
        <w:gridCol w:w="587"/>
        <w:gridCol w:w="621"/>
        <w:gridCol w:w="1003"/>
        <w:gridCol w:w="356"/>
        <w:gridCol w:w="496"/>
        <w:gridCol w:w="623"/>
        <w:gridCol w:w="587"/>
        <w:gridCol w:w="636"/>
      </w:tblGrid>
      <w:tr w:rsidR="0054559F" w:rsidRPr="0054559F" w:rsidTr="00484AEF">
        <w:trPr>
          <w:cantSplit/>
        </w:trPr>
        <w:tc>
          <w:tcPr>
            <w:tcW w:w="1056" w:type="pct"/>
            <w:vMerge w:val="restar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Назви змістових модулів і тем</w:t>
            </w:r>
          </w:p>
        </w:tc>
        <w:tc>
          <w:tcPr>
            <w:tcW w:w="3944" w:type="pct"/>
            <w:gridSpan w:val="12"/>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Кількість годин</w:t>
            </w:r>
          </w:p>
        </w:tc>
      </w:tr>
      <w:tr w:rsidR="0054559F" w:rsidRPr="0054559F" w:rsidTr="00484AEF">
        <w:trPr>
          <w:cantSplit/>
        </w:trPr>
        <w:tc>
          <w:tcPr>
            <w:tcW w:w="1056" w:type="pct"/>
            <w:vMerge/>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
        </w:tc>
        <w:tc>
          <w:tcPr>
            <w:tcW w:w="1972" w:type="pct"/>
            <w:gridSpan w:val="6"/>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денна форма</w:t>
            </w:r>
          </w:p>
        </w:tc>
        <w:tc>
          <w:tcPr>
            <w:tcW w:w="1972" w:type="pct"/>
            <w:gridSpan w:val="6"/>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Заочна форма</w:t>
            </w:r>
          </w:p>
        </w:tc>
      </w:tr>
      <w:tr w:rsidR="0054559F" w:rsidRPr="0054559F" w:rsidTr="00484AEF">
        <w:trPr>
          <w:cantSplit/>
        </w:trPr>
        <w:tc>
          <w:tcPr>
            <w:tcW w:w="1056" w:type="pct"/>
            <w:vMerge/>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
        </w:tc>
        <w:tc>
          <w:tcPr>
            <w:tcW w:w="515" w:type="pct"/>
            <w:vMerge w:val="restart"/>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 xml:space="preserve">усього </w:t>
            </w:r>
          </w:p>
        </w:tc>
        <w:tc>
          <w:tcPr>
            <w:tcW w:w="1457" w:type="pct"/>
            <w:gridSpan w:val="5"/>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у тому числі</w:t>
            </w:r>
          </w:p>
        </w:tc>
        <w:tc>
          <w:tcPr>
            <w:tcW w:w="515" w:type="pct"/>
            <w:vMerge w:val="restart"/>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 xml:space="preserve">усього </w:t>
            </w:r>
          </w:p>
        </w:tc>
        <w:tc>
          <w:tcPr>
            <w:tcW w:w="1457" w:type="pct"/>
            <w:gridSpan w:val="5"/>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у тому числі</w:t>
            </w:r>
          </w:p>
        </w:tc>
      </w:tr>
      <w:tr w:rsidR="0054559F" w:rsidRPr="0054559F" w:rsidTr="00484AEF">
        <w:trPr>
          <w:cantSplit/>
        </w:trPr>
        <w:tc>
          <w:tcPr>
            <w:tcW w:w="1056" w:type="pct"/>
            <w:vMerge/>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
        </w:tc>
        <w:tc>
          <w:tcPr>
            <w:tcW w:w="515" w:type="pct"/>
            <w:vMerge/>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
        </w:tc>
        <w:tc>
          <w:tcPr>
            <w:tcW w:w="25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л</w:t>
            </w:r>
          </w:p>
        </w:tc>
        <w:tc>
          <w:tcPr>
            <w:tcW w:w="255"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п</w:t>
            </w:r>
          </w:p>
        </w:tc>
        <w:tc>
          <w:tcPr>
            <w:tcW w:w="320"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лаб</w:t>
            </w:r>
            <w:proofErr w:type="spellEnd"/>
          </w:p>
        </w:tc>
        <w:tc>
          <w:tcPr>
            <w:tcW w:w="301"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інд</w:t>
            </w:r>
            <w:proofErr w:type="spellEnd"/>
          </w:p>
        </w:tc>
        <w:tc>
          <w:tcPr>
            <w:tcW w:w="327"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с.р</w:t>
            </w:r>
            <w:proofErr w:type="spellEnd"/>
            <w:r w:rsidRPr="0054559F">
              <w:rPr>
                <w:rFonts w:ascii="Times New Roman" w:eastAsia="Times New Roman" w:hAnsi="Times New Roman" w:cs="Times New Roman"/>
                <w:sz w:val="28"/>
                <w:szCs w:val="24"/>
                <w:lang w:eastAsia="ru-RU"/>
              </w:rPr>
              <w:t>.</w:t>
            </w:r>
          </w:p>
        </w:tc>
        <w:tc>
          <w:tcPr>
            <w:tcW w:w="515" w:type="pct"/>
            <w:vMerge/>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
        </w:tc>
        <w:tc>
          <w:tcPr>
            <w:tcW w:w="25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л</w:t>
            </w:r>
          </w:p>
        </w:tc>
        <w:tc>
          <w:tcPr>
            <w:tcW w:w="255"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п</w:t>
            </w:r>
          </w:p>
        </w:tc>
        <w:tc>
          <w:tcPr>
            <w:tcW w:w="320"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лаб</w:t>
            </w:r>
            <w:proofErr w:type="spellEnd"/>
          </w:p>
        </w:tc>
        <w:tc>
          <w:tcPr>
            <w:tcW w:w="301"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інд</w:t>
            </w:r>
            <w:proofErr w:type="spellEnd"/>
          </w:p>
        </w:tc>
        <w:tc>
          <w:tcPr>
            <w:tcW w:w="327" w:type="pct"/>
          </w:tcPr>
          <w:p w:rsidR="0054559F" w:rsidRPr="0054559F" w:rsidRDefault="0054559F" w:rsidP="0054559F">
            <w:pPr>
              <w:spacing w:after="0" w:line="240" w:lineRule="auto"/>
              <w:jc w:val="center"/>
              <w:rPr>
                <w:rFonts w:ascii="Times New Roman" w:eastAsia="Times New Roman" w:hAnsi="Times New Roman" w:cs="Times New Roman"/>
                <w:sz w:val="28"/>
                <w:szCs w:val="24"/>
                <w:lang w:eastAsia="ru-RU"/>
              </w:rPr>
            </w:pPr>
            <w:proofErr w:type="spellStart"/>
            <w:r w:rsidRPr="0054559F">
              <w:rPr>
                <w:rFonts w:ascii="Times New Roman" w:eastAsia="Times New Roman" w:hAnsi="Times New Roman" w:cs="Times New Roman"/>
                <w:sz w:val="28"/>
                <w:szCs w:val="24"/>
                <w:lang w:eastAsia="ru-RU"/>
              </w:rPr>
              <w:t>с.р</w:t>
            </w:r>
            <w:proofErr w:type="spellEnd"/>
            <w:r w:rsidRPr="0054559F">
              <w:rPr>
                <w:rFonts w:ascii="Times New Roman" w:eastAsia="Times New Roman" w:hAnsi="Times New Roman" w:cs="Times New Roman"/>
                <w:sz w:val="28"/>
                <w:szCs w:val="24"/>
                <w:lang w:eastAsia="ru-RU"/>
              </w:rPr>
              <w:t>.</w:t>
            </w:r>
          </w:p>
        </w:tc>
      </w:tr>
      <w:tr w:rsidR="0054559F" w:rsidRPr="0054559F" w:rsidTr="00484AEF">
        <w:tc>
          <w:tcPr>
            <w:tcW w:w="1056"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1</w:t>
            </w:r>
          </w:p>
        </w:tc>
        <w:tc>
          <w:tcPr>
            <w:tcW w:w="51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2</w:t>
            </w:r>
          </w:p>
        </w:tc>
        <w:tc>
          <w:tcPr>
            <w:tcW w:w="25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3</w:t>
            </w:r>
          </w:p>
        </w:tc>
        <w:tc>
          <w:tcPr>
            <w:tcW w:w="255"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4</w:t>
            </w:r>
          </w:p>
        </w:tc>
        <w:tc>
          <w:tcPr>
            <w:tcW w:w="320"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5</w:t>
            </w:r>
          </w:p>
        </w:tc>
        <w:tc>
          <w:tcPr>
            <w:tcW w:w="301"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6</w:t>
            </w:r>
          </w:p>
        </w:tc>
        <w:tc>
          <w:tcPr>
            <w:tcW w:w="327"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7</w:t>
            </w:r>
          </w:p>
        </w:tc>
        <w:tc>
          <w:tcPr>
            <w:tcW w:w="51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8</w:t>
            </w:r>
          </w:p>
        </w:tc>
        <w:tc>
          <w:tcPr>
            <w:tcW w:w="255" w:type="pct"/>
            <w:shd w:val="clear" w:color="auto" w:fill="auto"/>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9</w:t>
            </w:r>
          </w:p>
        </w:tc>
        <w:tc>
          <w:tcPr>
            <w:tcW w:w="255"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10</w:t>
            </w:r>
          </w:p>
        </w:tc>
        <w:tc>
          <w:tcPr>
            <w:tcW w:w="320"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11</w:t>
            </w:r>
          </w:p>
        </w:tc>
        <w:tc>
          <w:tcPr>
            <w:tcW w:w="301"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12</w:t>
            </w:r>
          </w:p>
        </w:tc>
        <w:tc>
          <w:tcPr>
            <w:tcW w:w="327" w:type="pct"/>
          </w:tcPr>
          <w:p w:rsidR="0054559F" w:rsidRPr="0054559F" w:rsidRDefault="0054559F" w:rsidP="0054559F">
            <w:pPr>
              <w:spacing w:after="0" w:line="240" w:lineRule="auto"/>
              <w:jc w:val="center"/>
              <w:rPr>
                <w:rFonts w:ascii="Times New Roman" w:eastAsia="Times New Roman" w:hAnsi="Times New Roman" w:cs="Times New Roman"/>
                <w:bCs/>
                <w:sz w:val="28"/>
                <w:szCs w:val="24"/>
                <w:lang w:eastAsia="ru-RU"/>
              </w:rPr>
            </w:pPr>
            <w:r w:rsidRPr="0054559F">
              <w:rPr>
                <w:rFonts w:ascii="Times New Roman" w:eastAsia="Times New Roman" w:hAnsi="Times New Roman" w:cs="Times New Roman"/>
                <w:bCs/>
                <w:sz w:val="28"/>
                <w:szCs w:val="24"/>
                <w:lang w:eastAsia="ru-RU"/>
              </w:rPr>
              <w:t>13</w:t>
            </w:r>
          </w:p>
        </w:tc>
      </w:tr>
      <w:tr w:rsidR="0054559F" w:rsidRPr="0054559F" w:rsidTr="00484AEF">
        <w:trPr>
          <w:cantSplit/>
        </w:trPr>
        <w:tc>
          <w:tcPr>
            <w:tcW w:w="5000" w:type="pct"/>
            <w:gridSpan w:val="13"/>
          </w:tcPr>
          <w:p w:rsidR="0054559F" w:rsidRPr="0054559F" w:rsidRDefault="0054559F" w:rsidP="0054559F">
            <w:pPr>
              <w:spacing w:after="0" w:line="240" w:lineRule="auto"/>
              <w:jc w:val="center"/>
              <w:rPr>
                <w:rFonts w:ascii="Times New Roman" w:eastAsia="Times New Roman" w:hAnsi="Times New Roman" w:cs="Times New Roman"/>
                <w:b/>
                <w:bCs/>
                <w:sz w:val="28"/>
                <w:szCs w:val="24"/>
                <w:lang w:eastAsia="ru-RU"/>
              </w:rPr>
            </w:pPr>
          </w:p>
        </w:tc>
      </w:tr>
      <w:tr w:rsidR="0054559F" w:rsidRPr="0054559F" w:rsidTr="00484AEF">
        <w:trPr>
          <w:cantSplit/>
        </w:trPr>
        <w:tc>
          <w:tcPr>
            <w:tcW w:w="5000" w:type="pct"/>
            <w:gridSpan w:val="13"/>
          </w:tcPr>
          <w:p w:rsidR="0054559F" w:rsidRPr="0054559F" w:rsidRDefault="0054559F" w:rsidP="0054559F">
            <w:pPr>
              <w:spacing w:after="0" w:line="240" w:lineRule="auto"/>
              <w:rPr>
                <w:rFonts w:ascii="Times New Roman" w:eastAsia="Times New Roman" w:hAnsi="Times New Roman" w:cs="Times New Roman"/>
                <w:b/>
                <w:sz w:val="24"/>
                <w:szCs w:val="24"/>
                <w:lang w:eastAsia="ru-RU"/>
              </w:rPr>
            </w:pPr>
            <w:r w:rsidRPr="0054559F">
              <w:rPr>
                <w:rFonts w:ascii="Times New Roman" w:eastAsia="Times New Roman" w:hAnsi="Times New Roman" w:cs="Times New Roman"/>
                <w:b/>
                <w:sz w:val="24"/>
                <w:szCs w:val="24"/>
                <w:lang w:eastAsia="ru-RU"/>
              </w:rPr>
              <w:t xml:space="preserve">Змістовий модуль1. Комплексні числа і </w:t>
            </w:r>
            <w:proofErr w:type="spellStart"/>
            <w:r w:rsidRPr="0054559F">
              <w:rPr>
                <w:rFonts w:ascii="Times New Roman" w:eastAsia="Times New Roman" w:hAnsi="Times New Roman" w:cs="Times New Roman"/>
                <w:b/>
                <w:sz w:val="24"/>
                <w:szCs w:val="24"/>
                <w:lang w:eastAsia="ru-RU"/>
              </w:rPr>
              <w:t>кватерніони</w:t>
            </w:r>
            <w:proofErr w:type="spellEnd"/>
            <w:r w:rsidRPr="0054559F">
              <w:rPr>
                <w:rFonts w:ascii="Times New Roman" w:eastAsia="Times New Roman" w:hAnsi="Times New Roman" w:cs="Times New Roman"/>
                <w:b/>
                <w:sz w:val="24"/>
                <w:szCs w:val="24"/>
                <w:lang w:eastAsia="ru-RU"/>
              </w:rPr>
              <w:t>. Октави</w:t>
            </w:r>
          </w:p>
        </w:tc>
      </w:tr>
      <w:tr w:rsidR="0054559F" w:rsidRPr="0054559F" w:rsidTr="00484AEF">
        <w:tc>
          <w:tcPr>
            <w:tcW w:w="1056" w:type="pct"/>
          </w:tcPr>
          <w:p w:rsidR="0054559F" w:rsidRPr="0054559F" w:rsidRDefault="0054559F" w:rsidP="0054559F">
            <w:pPr>
              <w:spacing w:after="0" w:line="240" w:lineRule="auto"/>
              <w:ind w:left="-24"/>
              <w:jc w:val="both"/>
              <w:rPr>
                <w:rFonts w:ascii="Times New Roman" w:eastAsia="Times New Roman" w:hAnsi="Times New Roman" w:cs="Times New Roman"/>
                <w:sz w:val="24"/>
                <w:szCs w:val="24"/>
                <w:lang w:eastAsia="ru-RU"/>
              </w:rPr>
            </w:pPr>
            <w:r w:rsidRPr="0054559F">
              <w:rPr>
                <w:rFonts w:ascii="Times New Roman" w:eastAsia="Times New Roman" w:hAnsi="Times New Roman" w:cs="Times New Roman"/>
                <w:bCs/>
                <w:sz w:val="20"/>
                <w:szCs w:val="20"/>
                <w:lang w:eastAsia="ru-RU"/>
              </w:rPr>
              <w:t xml:space="preserve">Тема 1. </w:t>
            </w:r>
            <w:r w:rsidRPr="0054559F">
              <w:rPr>
                <w:rFonts w:ascii="Times New Roman" w:eastAsia="Times New Roman" w:hAnsi="Times New Roman" w:cs="Times New Roman"/>
                <w:sz w:val="24"/>
                <w:szCs w:val="24"/>
                <w:lang w:eastAsia="ru-RU"/>
              </w:rPr>
              <w:t>Комплексні числа, подвійні числа, дуальні числа.</w:t>
            </w:r>
          </w:p>
          <w:p w:rsidR="0054559F" w:rsidRPr="0054559F" w:rsidRDefault="0054559F" w:rsidP="0054559F">
            <w:pPr>
              <w:spacing w:after="0" w:line="240" w:lineRule="auto"/>
              <w:rPr>
                <w:rFonts w:ascii="Times New Roman" w:eastAsia="Times New Roman" w:hAnsi="Times New Roman" w:cs="Times New Roman"/>
                <w:sz w:val="20"/>
                <w:szCs w:val="20"/>
                <w:lang w:eastAsia="ru-RU"/>
              </w:rPr>
            </w:pPr>
          </w:p>
        </w:tc>
        <w:tc>
          <w:tcPr>
            <w:tcW w:w="51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24</w:t>
            </w:r>
          </w:p>
        </w:tc>
        <w:tc>
          <w:tcPr>
            <w:tcW w:w="255" w:type="pct"/>
            <w:shd w:val="clear" w:color="auto" w:fill="auto"/>
          </w:tcPr>
          <w:p w:rsidR="0054559F" w:rsidRPr="0054559F" w:rsidRDefault="005C262E"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8</w:t>
            </w:r>
          </w:p>
        </w:tc>
        <w:tc>
          <w:tcPr>
            <w:tcW w:w="51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32</w:t>
            </w:r>
          </w:p>
        </w:tc>
        <w:tc>
          <w:tcPr>
            <w:tcW w:w="25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30</w:t>
            </w:r>
          </w:p>
        </w:tc>
      </w:tr>
      <w:tr w:rsidR="0054559F" w:rsidRPr="0054559F" w:rsidTr="00484AEF">
        <w:tc>
          <w:tcPr>
            <w:tcW w:w="1056" w:type="pct"/>
          </w:tcPr>
          <w:p w:rsidR="0054559F" w:rsidRPr="0054559F" w:rsidRDefault="0054559F" w:rsidP="0054559F">
            <w:pPr>
              <w:spacing w:after="0" w:line="240" w:lineRule="auto"/>
              <w:rPr>
                <w:rFonts w:ascii="Times New Roman" w:eastAsia="Times New Roman" w:hAnsi="Times New Roman" w:cs="Times New Roman"/>
                <w:sz w:val="20"/>
                <w:szCs w:val="20"/>
                <w:lang w:eastAsia="ru-RU"/>
              </w:rPr>
            </w:pPr>
            <w:r w:rsidRPr="0054559F">
              <w:rPr>
                <w:rFonts w:ascii="Times New Roman" w:eastAsia="Times New Roman" w:hAnsi="Times New Roman" w:cs="Times New Roman"/>
                <w:bCs/>
                <w:sz w:val="20"/>
                <w:szCs w:val="20"/>
                <w:lang w:eastAsia="ru-RU"/>
              </w:rPr>
              <w:t>Тема 2.</w:t>
            </w:r>
            <w:r w:rsidRPr="0054559F">
              <w:rPr>
                <w:rFonts w:ascii="Times New Roman" w:eastAsia="Times New Roman" w:hAnsi="Times New Roman" w:cs="Times New Roman"/>
                <w:sz w:val="20"/>
                <w:szCs w:val="20"/>
                <w:lang w:eastAsia="ru-RU"/>
              </w:rPr>
              <w:t xml:space="preserve"> </w:t>
            </w:r>
            <w:proofErr w:type="spellStart"/>
            <w:r w:rsidRPr="0054559F">
              <w:rPr>
                <w:rFonts w:ascii="Times New Roman" w:eastAsia="Times New Roman" w:hAnsi="Times New Roman" w:cs="Times New Roman"/>
                <w:sz w:val="20"/>
                <w:szCs w:val="20"/>
                <w:lang w:eastAsia="ru-RU"/>
              </w:rPr>
              <w:t>Кватерніони</w:t>
            </w:r>
            <w:proofErr w:type="spellEnd"/>
            <w:r w:rsidRPr="0054559F">
              <w:rPr>
                <w:rFonts w:ascii="Times New Roman" w:eastAsia="Times New Roman" w:hAnsi="Times New Roman" w:cs="Times New Roman"/>
                <w:sz w:val="20"/>
                <w:szCs w:val="20"/>
                <w:lang w:eastAsia="ru-RU"/>
              </w:rPr>
              <w:t xml:space="preserve"> та октави</w:t>
            </w:r>
          </w:p>
          <w:p w:rsidR="0054559F" w:rsidRPr="0054559F" w:rsidRDefault="0054559F" w:rsidP="0054559F">
            <w:pPr>
              <w:spacing w:after="0" w:line="240" w:lineRule="auto"/>
              <w:rPr>
                <w:rFonts w:ascii="Times New Roman" w:eastAsia="Times New Roman" w:hAnsi="Times New Roman" w:cs="Times New Roman"/>
                <w:sz w:val="20"/>
                <w:szCs w:val="20"/>
                <w:lang w:eastAsia="ru-RU"/>
              </w:rPr>
            </w:pPr>
          </w:p>
          <w:p w:rsidR="0054559F" w:rsidRPr="0054559F" w:rsidRDefault="0054559F" w:rsidP="0054559F">
            <w:pPr>
              <w:spacing w:after="0" w:line="240" w:lineRule="auto"/>
              <w:rPr>
                <w:rFonts w:ascii="Times New Roman" w:eastAsia="Times New Roman" w:hAnsi="Times New Roman" w:cs="Times New Roman"/>
                <w:sz w:val="20"/>
                <w:szCs w:val="20"/>
                <w:lang w:eastAsia="ru-RU"/>
              </w:rPr>
            </w:pPr>
          </w:p>
        </w:tc>
        <w:tc>
          <w:tcPr>
            <w:tcW w:w="51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24</w:t>
            </w:r>
          </w:p>
        </w:tc>
        <w:tc>
          <w:tcPr>
            <w:tcW w:w="255" w:type="pct"/>
            <w:shd w:val="clear" w:color="auto" w:fill="auto"/>
          </w:tcPr>
          <w:p w:rsidR="0054559F" w:rsidRPr="0054559F" w:rsidRDefault="005C262E" w:rsidP="005C262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8</w:t>
            </w:r>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r w:rsidR="00833C33">
              <w:rPr>
                <w:rFonts w:ascii="Times New Roman" w:eastAsia="Times New Roman" w:hAnsi="Times New Roman" w:cs="Times New Roman"/>
                <w:sz w:val="28"/>
                <w:szCs w:val="24"/>
                <w:lang w:eastAsia="ru-RU"/>
              </w:rPr>
              <w:t>2</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30</w:t>
            </w:r>
          </w:p>
        </w:tc>
      </w:tr>
      <w:tr w:rsidR="0054559F" w:rsidRPr="0054559F" w:rsidTr="00484AEF">
        <w:tc>
          <w:tcPr>
            <w:tcW w:w="1056" w:type="pct"/>
          </w:tcPr>
          <w:p w:rsidR="0054559F" w:rsidRPr="0054559F" w:rsidRDefault="0054559F" w:rsidP="0054559F">
            <w:pPr>
              <w:spacing w:after="0" w:line="240" w:lineRule="auto"/>
              <w:rPr>
                <w:rFonts w:ascii="Times New Roman" w:eastAsia="Times New Roman" w:hAnsi="Times New Roman" w:cs="Times New Roman"/>
                <w:bCs/>
                <w:sz w:val="20"/>
                <w:szCs w:val="20"/>
                <w:lang w:eastAsia="ru-RU"/>
              </w:rPr>
            </w:pPr>
            <w:r w:rsidRPr="0054559F">
              <w:rPr>
                <w:rFonts w:ascii="Times New Roman" w:eastAsia="Times New Roman" w:hAnsi="Times New Roman" w:cs="Times New Roman"/>
                <w:bCs/>
                <w:sz w:val="20"/>
                <w:szCs w:val="20"/>
                <w:lang w:eastAsia="ru-RU"/>
              </w:rPr>
              <w:t>Разом за змістовим модулем 1</w:t>
            </w:r>
          </w:p>
        </w:tc>
        <w:tc>
          <w:tcPr>
            <w:tcW w:w="51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48</w:t>
            </w:r>
          </w:p>
        </w:tc>
        <w:tc>
          <w:tcPr>
            <w:tcW w:w="255" w:type="pct"/>
            <w:shd w:val="clear" w:color="auto" w:fill="auto"/>
          </w:tcPr>
          <w:p w:rsidR="0054559F" w:rsidRPr="0054559F" w:rsidRDefault="005C262E"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6</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r w:rsidR="00833C33">
              <w:rPr>
                <w:rFonts w:ascii="Times New Roman" w:eastAsia="Times New Roman" w:hAnsi="Times New Roman" w:cs="Times New Roman"/>
                <w:sz w:val="28"/>
                <w:szCs w:val="24"/>
                <w:lang w:eastAsia="ru-RU"/>
              </w:rPr>
              <w:t>6</w:t>
            </w:r>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6</w:t>
            </w:r>
            <w:r w:rsidR="00833C33">
              <w:rPr>
                <w:rFonts w:ascii="Times New Roman" w:eastAsia="Times New Roman" w:hAnsi="Times New Roman" w:cs="Times New Roman"/>
                <w:sz w:val="28"/>
                <w:szCs w:val="24"/>
                <w:lang w:eastAsia="ru-RU"/>
              </w:rPr>
              <w:t>4</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60</w:t>
            </w:r>
          </w:p>
        </w:tc>
      </w:tr>
      <w:tr w:rsidR="0054559F" w:rsidRPr="0054559F" w:rsidTr="00484AEF">
        <w:trPr>
          <w:cantSplit/>
        </w:trPr>
        <w:tc>
          <w:tcPr>
            <w:tcW w:w="5000" w:type="pct"/>
            <w:gridSpan w:val="13"/>
          </w:tcPr>
          <w:p w:rsidR="0054559F" w:rsidRPr="0054559F" w:rsidRDefault="0054559F" w:rsidP="0054559F">
            <w:pPr>
              <w:spacing w:after="0" w:line="240" w:lineRule="auto"/>
              <w:jc w:val="center"/>
              <w:rPr>
                <w:rFonts w:ascii="Times New Roman" w:eastAsia="Times New Roman" w:hAnsi="Times New Roman" w:cs="Times New Roman"/>
                <w:sz w:val="28"/>
                <w:szCs w:val="28"/>
                <w:lang w:eastAsia="ru-RU"/>
              </w:rPr>
            </w:pPr>
            <w:r w:rsidRPr="0054559F">
              <w:rPr>
                <w:rFonts w:ascii="Times New Roman" w:eastAsia="Times New Roman" w:hAnsi="Times New Roman" w:cs="Times New Roman"/>
                <w:b/>
                <w:bCs/>
                <w:sz w:val="28"/>
                <w:szCs w:val="28"/>
                <w:lang w:eastAsia="ru-RU"/>
              </w:rPr>
              <w:t>Змістовий модуль 2.</w:t>
            </w:r>
            <w:r w:rsidRPr="0054559F">
              <w:rPr>
                <w:rFonts w:ascii="Times New Roman" w:eastAsia="Times New Roman" w:hAnsi="Times New Roman" w:cs="Times New Roman"/>
                <w:sz w:val="28"/>
                <w:szCs w:val="28"/>
                <w:lang w:eastAsia="ru-RU"/>
              </w:rPr>
              <w:t xml:space="preserve"> </w:t>
            </w:r>
            <w:r w:rsidRPr="0054559F">
              <w:rPr>
                <w:rFonts w:ascii="Times New Roman" w:eastAsia="Times New Roman" w:hAnsi="Times New Roman" w:cs="Times New Roman"/>
                <w:b/>
                <w:sz w:val="24"/>
                <w:szCs w:val="24"/>
                <w:lang w:eastAsia="ru-RU"/>
              </w:rPr>
              <w:t>Основні теореми теорії гіперкомплексних систем чисел</w:t>
            </w:r>
          </w:p>
        </w:tc>
      </w:tr>
      <w:tr w:rsidR="0054559F" w:rsidRPr="0054559F" w:rsidTr="00484AEF">
        <w:tc>
          <w:tcPr>
            <w:tcW w:w="1056" w:type="pct"/>
          </w:tcPr>
          <w:p w:rsidR="0054559F" w:rsidRPr="0054559F" w:rsidRDefault="0054559F" w:rsidP="005C262E">
            <w:pPr>
              <w:spacing w:after="0" w:line="240" w:lineRule="auto"/>
              <w:rPr>
                <w:rFonts w:ascii="Times New Roman" w:eastAsia="Times New Roman" w:hAnsi="Times New Roman" w:cs="Times New Roman"/>
                <w:sz w:val="20"/>
                <w:szCs w:val="20"/>
                <w:lang w:eastAsia="ru-RU"/>
              </w:rPr>
            </w:pPr>
            <w:r w:rsidRPr="0054559F">
              <w:rPr>
                <w:rFonts w:ascii="Times New Roman" w:eastAsia="Times New Roman" w:hAnsi="Times New Roman" w:cs="Times New Roman"/>
                <w:bCs/>
                <w:sz w:val="20"/>
                <w:szCs w:val="20"/>
                <w:lang w:eastAsia="ru-RU"/>
              </w:rPr>
              <w:t>Тема</w:t>
            </w:r>
            <w:r w:rsidRPr="0054559F">
              <w:rPr>
                <w:rFonts w:ascii="Times New Roman" w:eastAsia="Times New Roman" w:hAnsi="Times New Roman" w:cs="Times New Roman"/>
                <w:sz w:val="20"/>
                <w:szCs w:val="20"/>
                <w:lang w:eastAsia="ru-RU"/>
              </w:rPr>
              <w:t xml:space="preserve"> </w:t>
            </w:r>
            <w:r w:rsidR="005C262E">
              <w:rPr>
                <w:rFonts w:ascii="Times New Roman" w:eastAsia="Times New Roman" w:hAnsi="Times New Roman" w:cs="Times New Roman"/>
                <w:sz w:val="20"/>
                <w:szCs w:val="20"/>
                <w:lang w:eastAsia="ru-RU"/>
              </w:rPr>
              <w:t>3</w:t>
            </w:r>
            <w:r w:rsidRPr="0054559F">
              <w:rPr>
                <w:rFonts w:ascii="Times New Roman" w:eastAsia="Times New Roman" w:hAnsi="Times New Roman" w:cs="Times New Roman"/>
                <w:sz w:val="20"/>
                <w:szCs w:val="20"/>
                <w:lang w:eastAsia="ru-RU"/>
              </w:rPr>
              <w:t xml:space="preserve">. Гіперкомплексні алгебри </w:t>
            </w:r>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w:t>
            </w:r>
            <w:r w:rsidR="00833C33">
              <w:rPr>
                <w:rFonts w:ascii="Times New Roman" w:eastAsia="Times New Roman" w:hAnsi="Times New Roman" w:cs="Times New Roman"/>
                <w:sz w:val="28"/>
                <w:szCs w:val="24"/>
                <w:lang w:eastAsia="ru-RU"/>
              </w:rPr>
              <w:t>4</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8</w:t>
            </w:r>
          </w:p>
        </w:tc>
        <w:tc>
          <w:tcPr>
            <w:tcW w:w="515" w:type="pct"/>
            <w:shd w:val="clear" w:color="auto" w:fill="auto"/>
          </w:tcPr>
          <w:p w:rsidR="0054559F" w:rsidRPr="0054559F" w:rsidRDefault="00833C33" w:rsidP="00833C3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p>
        </w:tc>
        <w:tc>
          <w:tcPr>
            <w:tcW w:w="25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54559F" w:rsidRPr="0054559F">
              <w:rPr>
                <w:rFonts w:ascii="Times New Roman" w:eastAsia="Times New Roman" w:hAnsi="Times New Roman" w:cs="Times New Roman"/>
                <w:sz w:val="28"/>
                <w:szCs w:val="24"/>
                <w:lang w:eastAsia="ru-RU"/>
              </w:rPr>
              <w:t>0</w:t>
            </w:r>
          </w:p>
        </w:tc>
      </w:tr>
      <w:tr w:rsidR="0054559F" w:rsidRPr="0054559F" w:rsidTr="00484AEF">
        <w:tc>
          <w:tcPr>
            <w:tcW w:w="1056" w:type="pct"/>
          </w:tcPr>
          <w:p w:rsidR="0054559F" w:rsidRPr="0054559F" w:rsidRDefault="0054559F" w:rsidP="005C262E">
            <w:pPr>
              <w:spacing w:after="0" w:line="240" w:lineRule="auto"/>
              <w:rPr>
                <w:rFonts w:ascii="Times New Roman" w:eastAsia="Times New Roman" w:hAnsi="Times New Roman" w:cs="Times New Roman"/>
                <w:sz w:val="20"/>
                <w:szCs w:val="20"/>
                <w:lang w:eastAsia="ru-RU"/>
              </w:rPr>
            </w:pPr>
            <w:r w:rsidRPr="0054559F">
              <w:rPr>
                <w:rFonts w:ascii="Times New Roman" w:eastAsia="Times New Roman" w:hAnsi="Times New Roman" w:cs="Times New Roman"/>
                <w:bCs/>
                <w:sz w:val="20"/>
                <w:szCs w:val="20"/>
                <w:lang w:eastAsia="ru-RU"/>
              </w:rPr>
              <w:t xml:space="preserve">Тема </w:t>
            </w:r>
            <w:r w:rsidR="005C262E">
              <w:rPr>
                <w:rFonts w:ascii="Times New Roman" w:eastAsia="Times New Roman" w:hAnsi="Times New Roman" w:cs="Times New Roman"/>
                <w:bCs/>
                <w:sz w:val="20"/>
                <w:szCs w:val="20"/>
                <w:lang w:eastAsia="ru-RU"/>
              </w:rPr>
              <w:t>4</w:t>
            </w:r>
            <w:r w:rsidRPr="0054559F">
              <w:rPr>
                <w:rFonts w:ascii="Times New Roman" w:eastAsia="Times New Roman" w:hAnsi="Times New Roman" w:cs="Times New Roman"/>
                <w:b/>
                <w:sz w:val="20"/>
                <w:szCs w:val="20"/>
                <w:lang w:eastAsia="ru-RU"/>
              </w:rPr>
              <w:t xml:space="preserve">. </w:t>
            </w:r>
            <w:r w:rsidRPr="0054559F">
              <w:rPr>
                <w:rFonts w:ascii="Times New Roman" w:eastAsia="Times New Roman" w:hAnsi="Times New Roman" w:cs="Times New Roman"/>
                <w:sz w:val="24"/>
                <w:szCs w:val="24"/>
                <w:lang w:eastAsia="ru-RU"/>
              </w:rPr>
              <w:t xml:space="preserve">Теореми Гурвіца і </w:t>
            </w:r>
            <w:proofErr w:type="spellStart"/>
            <w:r w:rsidRPr="0054559F">
              <w:rPr>
                <w:rFonts w:ascii="Times New Roman" w:eastAsia="Times New Roman" w:hAnsi="Times New Roman" w:cs="Times New Roman"/>
                <w:sz w:val="24"/>
                <w:szCs w:val="24"/>
                <w:lang w:eastAsia="ru-RU"/>
              </w:rPr>
              <w:t>Фробеніуса</w:t>
            </w:r>
            <w:proofErr w:type="spellEnd"/>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w:t>
            </w:r>
            <w:r w:rsidR="00833C33">
              <w:rPr>
                <w:rFonts w:ascii="Times New Roman" w:eastAsia="Times New Roman" w:hAnsi="Times New Roman" w:cs="Times New Roman"/>
                <w:sz w:val="28"/>
                <w:szCs w:val="24"/>
                <w:lang w:eastAsia="ru-RU"/>
              </w:rPr>
              <w:t>4</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8</w:t>
            </w:r>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r w:rsidR="00833C33">
              <w:rPr>
                <w:rFonts w:ascii="Times New Roman" w:eastAsia="Times New Roman" w:hAnsi="Times New Roman" w:cs="Times New Roman"/>
                <w:sz w:val="28"/>
                <w:szCs w:val="24"/>
                <w:lang w:eastAsia="ru-RU"/>
              </w:rPr>
              <w:t>2</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30</w:t>
            </w:r>
          </w:p>
        </w:tc>
      </w:tr>
      <w:tr w:rsidR="0054559F" w:rsidRPr="0054559F" w:rsidTr="00484AEF">
        <w:tc>
          <w:tcPr>
            <w:tcW w:w="1056" w:type="pct"/>
          </w:tcPr>
          <w:p w:rsidR="0054559F" w:rsidRPr="0054559F" w:rsidRDefault="0054559F" w:rsidP="0054559F">
            <w:pPr>
              <w:tabs>
                <w:tab w:val="left" w:pos="360"/>
              </w:tabs>
              <w:spacing w:after="0" w:line="240" w:lineRule="auto"/>
              <w:ind w:left="-24"/>
              <w:jc w:val="both"/>
              <w:rPr>
                <w:rFonts w:ascii="Times New Roman" w:eastAsia="Times New Roman" w:hAnsi="Times New Roman" w:cs="Times New Roman"/>
                <w:sz w:val="24"/>
                <w:szCs w:val="24"/>
                <w:lang w:eastAsia="ru-RU"/>
              </w:rPr>
            </w:pPr>
            <w:r w:rsidRPr="0054559F">
              <w:rPr>
                <w:rFonts w:ascii="Times New Roman" w:eastAsia="Times New Roman" w:hAnsi="Times New Roman" w:cs="Times New Roman"/>
                <w:sz w:val="20"/>
                <w:szCs w:val="20"/>
                <w:lang w:eastAsia="ru-RU"/>
              </w:rPr>
              <w:t xml:space="preserve">Тема </w:t>
            </w:r>
            <w:r w:rsidR="005C262E">
              <w:rPr>
                <w:rFonts w:ascii="Times New Roman" w:eastAsia="Times New Roman" w:hAnsi="Times New Roman" w:cs="Times New Roman"/>
                <w:sz w:val="20"/>
                <w:szCs w:val="20"/>
                <w:lang w:eastAsia="ru-RU"/>
              </w:rPr>
              <w:t>5</w:t>
            </w:r>
            <w:r w:rsidRPr="0054559F">
              <w:rPr>
                <w:rFonts w:ascii="Times New Roman" w:eastAsia="Times New Roman" w:hAnsi="Times New Roman" w:cs="Times New Roman"/>
                <w:sz w:val="20"/>
                <w:szCs w:val="20"/>
                <w:lang w:eastAsia="ru-RU"/>
              </w:rPr>
              <w:t xml:space="preserve">. </w:t>
            </w:r>
            <w:r w:rsidRPr="0054559F">
              <w:rPr>
                <w:rFonts w:ascii="Times New Roman" w:eastAsia="Times New Roman" w:hAnsi="Times New Roman" w:cs="Times New Roman"/>
                <w:sz w:val="24"/>
                <w:szCs w:val="24"/>
                <w:lang w:eastAsia="ru-RU"/>
              </w:rPr>
              <w:t>Застосування гіперкомплексних чисел в елементарній математиці.</w:t>
            </w:r>
          </w:p>
          <w:p w:rsidR="0054559F" w:rsidRPr="0054559F" w:rsidRDefault="0054559F" w:rsidP="0054559F">
            <w:pPr>
              <w:spacing w:after="0" w:line="240" w:lineRule="auto"/>
              <w:rPr>
                <w:rFonts w:ascii="Times New Roman" w:eastAsia="Times New Roman" w:hAnsi="Times New Roman" w:cs="Times New Roman"/>
                <w:bCs/>
                <w:sz w:val="20"/>
                <w:szCs w:val="20"/>
                <w:lang w:eastAsia="ru-RU"/>
              </w:rPr>
            </w:pPr>
          </w:p>
        </w:tc>
        <w:tc>
          <w:tcPr>
            <w:tcW w:w="515" w:type="pct"/>
            <w:shd w:val="clear" w:color="auto" w:fill="auto"/>
          </w:tcPr>
          <w:p w:rsidR="0054559F" w:rsidRPr="0054559F" w:rsidRDefault="00833C33" w:rsidP="00833C3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3</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833C33" w:rsidP="00833C3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c>
          <w:tcPr>
            <w:tcW w:w="51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54559F" w:rsidRPr="0054559F">
              <w:rPr>
                <w:rFonts w:ascii="Times New Roman" w:eastAsia="Times New Roman" w:hAnsi="Times New Roman" w:cs="Times New Roman"/>
                <w:sz w:val="28"/>
                <w:szCs w:val="24"/>
                <w:lang w:eastAsia="ru-RU"/>
              </w:rPr>
              <w:t>3</w:t>
            </w:r>
          </w:p>
        </w:tc>
        <w:tc>
          <w:tcPr>
            <w:tcW w:w="25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54559F" w:rsidRPr="0054559F" w:rsidTr="00484AEF">
        <w:tc>
          <w:tcPr>
            <w:tcW w:w="1056" w:type="pct"/>
          </w:tcPr>
          <w:p w:rsidR="0054559F" w:rsidRPr="0054559F" w:rsidRDefault="0054559F" w:rsidP="0054559F">
            <w:pPr>
              <w:spacing w:after="0" w:line="240" w:lineRule="auto"/>
              <w:ind w:right="-1774"/>
              <w:rPr>
                <w:rFonts w:ascii="Times New Roman" w:eastAsia="Times New Roman" w:hAnsi="Times New Roman" w:cs="Times New Roman"/>
                <w:bCs/>
                <w:sz w:val="20"/>
                <w:szCs w:val="20"/>
                <w:lang w:eastAsia="ru-RU"/>
              </w:rPr>
            </w:pPr>
            <w:r w:rsidRPr="0054559F">
              <w:rPr>
                <w:rFonts w:ascii="Times New Roman" w:eastAsia="Times New Roman" w:hAnsi="Times New Roman" w:cs="Times New Roman"/>
                <w:bCs/>
                <w:sz w:val="20"/>
                <w:szCs w:val="20"/>
                <w:lang w:eastAsia="ru-RU"/>
              </w:rPr>
              <w:t xml:space="preserve">Разом за змістовим </w:t>
            </w:r>
          </w:p>
          <w:p w:rsidR="0054559F" w:rsidRPr="0054559F" w:rsidRDefault="0054559F" w:rsidP="0054559F">
            <w:pPr>
              <w:spacing w:after="0" w:line="240" w:lineRule="auto"/>
              <w:ind w:right="-1774"/>
              <w:rPr>
                <w:rFonts w:ascii="Times New Roman" w:eastAsia="Times New Roman" w:hAnsi="Times New Roman" w:cs="Times New Roman"/>
                <w:sz w:val="20"/>
                <w:szCs w:val="20"/>
                <w:lang w:eastAsia="ru-RU"/>
              </w:rPr>
            </w:pPr>
            <w:r w:rsidRPr="0054559F">
              <w:rPr>
                <w:rFonts w:ascii="Times New Roman" w:eastAsia="Times New Roman" w:hAnsi="Times New Roman" w:cs="Times New Roman"/>
                <w:bCs/>
                <w:sz w:val="20"/>
                <w:szCs w:val="20"/>
                <w:lang w:eastAsia="ru-RU"/>
              </w:rPr>
              <w:t>модулем 2</w:t>
            </w:r>
          </w:p>
        </w:tc>
        <w:tc>
          <w:tcPr>
            <w:tcW w:w="51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72</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9</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54</w:t>
            </w:r>
          </w:p>
        </w:tc>
        <w:tc>
          <w:tcPr>
            <w:tcW w:w="515" w:type="pct"/>
            <w:shd w:val="clear" w:color="auto" w:fill="auto"/>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79</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2</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50</w:t>
            </w:r>
          </w:p>
        </w:tc>
      </w:tr>
      <w:tr w:rsidR="0054559F" w:rsidRPr="0054559F" w:rsidTr="00484AEF">
        <w:tc>
          <w:tcPr>
            <w:tcW w:w="1056" w:type="pct"/>
          </w:tcPr>
          <w:p w:rsidR="0054559F" w:rsidRPr="0054559F" w:rsidRDefault="0054559F" w:rsidP="0054559F">
            <w:pPr>
              <w:keepNext/>
              <w:spacing w:after="0" w:line="240" w:lineRule="auto"/>
              <w:jc w:val="right"/>
              <w:outlineLvl w:val="3"/>
              <w:rPr>
                <w:rFonts w:ascii="Times New Roman" w:eastAsia="Times New Roman" w:hAnsi="Times New Roman" w:cs="Times New Roman"/>
                <w:b/>
                <w:bCs/>
                <w:sz w:val="28"/>
                <w:szCs w:val="24"/>
                <w:lang w:eastAsia="ru-RU"/>
              </w:rPr>
            </w:pPr>
            <w:r w:rsidRPr="0054559F">
              <w:rPr>
                <w:rFonts w:ascii="Times New Roman" w:eastAsia="Times New Roman" w:hAnsi="Times New Roman" w:cs="Times New Roman"/>
                <w:b/>
                <w:bCs/>
                <w:sz w:val="28"/>
                <w:szCs w:val="24"/>
                <w:lang w:eastAsia="ru-RU"/>
              </w:rPr>
              <w:t>Усього годин</w:t>
            </w:r>
          </w:p>
        </w:tc>
        <w:tc>
          <w:tcPr>
            <w:tcW w:w="51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120</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15</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w:t>
            </w: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9</w:t>
            </w:r>
            <w:r w:rsidR="00833C33">
              <w:rPr>
                <w:rFonts w:ascii="Times New Roman" w:eastAsia="Times New Roman" w:hAnsi="Times New Roman" w:cs="Times New Roman"/>
                <w:sz w:val="28"/>
                <w:szCs w:val="24"/>
                <w:lang w:eastAsia="ru-RU"/>
              </w:rPr>
              <w:t>0</w:t>
            </w:r>
          </w:p>
        </w:tc>
        <w:tc>
          <w:tcPr>
            <w:tcW w:w="515" w:type="pct"/>
            <w:shd w:val="clear" w:color="auto" w:fill="auto"/>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20</w:t>
            </w:r>
          </w:p>
        </w:tc>
        <w:tc>
          <w:tcPr>
            <w:tcW w:w="255" w:type="pct"/>
            <w:shd w:val="clear" w:color="auto" w:fill="auto"/>
          </w:tcPr>
          <w:p w:rsidR="0054559F" w:rsidRPr="0054559F" w:rsidRDefault="00833C33" w:rsidP="0054559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255"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4</w:t>
            </w:r>
          </w:p>
        </w:tc>
        <w:tc>
          <w:tcPr>
            <w:tcW w:w="320"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01" w:type="pct"/>
          </w:tcPr>
          <w:p w:rsidR="0054559F" w:rsidRPr="0054559F" w:rsidRDefault="0054559F" w:rsidP="0054559F">
            <w:pPr>
              <w:spacing w:after="0" w:line="240" w:lineRule="auto"/>
              <w:rPr>
                <w:rFonts w:ascii="Times New Roman" w:eastAsia="Times New Roman" w:hAnsi="Times New Roman" w:cs="Times New Roman"/>
                <w:sz w:val="28"/>
                <w:szCs w:val="24"/>
                <w:lang w:eastAsia="ru-RU"/>
              </w:rPr>
            </w:pPr>
          </w:p>
        </w:tc>
        <w:tc>
          <w:tcPr>
            <w:tcW w:w="327" w:type="pct"/>
          </w:tcPr>
          <w:p w:rsidR="0054559F" w:rsidRPr="0054559F" w:rsidRDefault="0054559F" w:rsidP="00833C33">
            <w:pPr>
              <w:spacing w:after="0" w:line="240" w:lineRule="auto"/>
              <w:rPr>
                <w:rFonts w:ascii="Times New Roman" w:eastAsia="Times New Roman" w:hAnsi="Times New Roman" w:cs="Times New Roman"/>
                <w:sz w:val="28"/>
                <w:szCs w:val="24"/>
                <w:lang w:eastAsia="ru-RU"/>
              </w:rPr>
            </w:pPr>
            <w:r w:rsidRPr="0054559F">
              <w:rPr>
                <w:rFonts w:ascii="Times New Roman" w:eastAsia="Times New Roman" w:hAnsi="Times New Roman" w:cs="Times New Roman"/>
                <w:sz w:val="28"/>
                <w:szCs w:val="24"/>
                <w:lang w:eastAsia="ru-RU"/>
              </w:rPr>
              <w:t>1</w:t>
            </w:r>
            <w:r w:rsidR="00833C33">
              <w:rPr>
                <w:rFonts w:ascii="Times New Roman" w:eastAsia="Times New Roman" w:hAnsi="Times New Roman" w:cs="Times New Roman"/>
                <w:sz w:val="28"/>
                <w:szCs w:val="24"/>
                <w:lang w:eastAsia="ru-RU"/>
              </w:rPr>
              <w:t>10</w:t>
            </w:r>
          </w:p>
        </w:tc>
      </w:tr>
    </w:tbl>
    <w:p w:rsidR="00122AC6" w:rsidRPr="00122AC6" w:rsidRDefault="00122AC6" w:rsidP="0054559F">
      <w:pPr>
        <w:autoSpaceDE w:val="0"/>
        <w:autoSpaceDN w:val="0"/>
        <w:adjustRightInd w:val="0"/>
        <w:spacing w:after="0" w:line="240" w:lineRule="auto"/>
        <w:rPr>
          <w:rFonts w:ascii="Times New Roman" w:eastAsia="Times New Roman" w:hAnsi="Times New Roman" w:cs="Times New Roman"/>
          <w:b/>
          <w:sz w:val="24"/>
          <w:szCs w:val="24"/>
          <w:lang w:eastAsia="uk-UA"/>
        </w:rPr>
      </w:pPr>
    </w:p>
    <w:p w:rsidR="00122AC6" w:rsidRPr="00122AC6" w:rsidRDefault="00122AC6" w:rsidP="00122AC6">
      <w:pPr>
        <w:spacing w:after="0" w:line="240" w:lineRule="auto"/>
        <w:ind w:firstLine="426"/>
        <w:jc w:val="both"/>
        <w:rPr>
          <w:rFonts w:ascii="Times New Roman" w:eastAsia="Times New Roman" w:hAnsi="Times New Roman" w:cs="Times New Roman"/>
          <w:sz w:val="24"/>
          <w:szCs w:val="24"/>
          <w:lang w:eastAsia="ru-RU"/>
        </w:rPr>
      </w:pPr>
    </w:p>
    <w:p w:rsidR="00122AC6" w:rsidRPr="00E17335" w:rsidRDefault="00122AC6" w:rsidP="00E17335">
      <w:pPr>
        <w:spacing w:after="0" w:line="240" w:lineRule="auto"/>
        <w:ind w:firstLine="709"/>
        <w:jc w:val="center"/>
        <w:rPr>
          <w:rFonts w:ascii="Times New Roman" w:hAnsi="Times New Roman" w:cs="Times New Roman"/>
          <w:color w:val="000000" w:themeColor="text1"/>
          <w:kern w:val="24"/>
          <w:sz w:val="24"/>
          <w:szCs w:val="24"/>
        </w:rPr>
      </w:pPr>
    </w:p>
    <w:p w:rsidR="00073911" w:rsidRDefault="00073911" w:rsidP="00073911">
      <w:pPr>
        <w:spacing w:after="0" w:line="240" w:lineRule="auto"/>
        <w:ind w:firstLine="709"/>
        <w:jc w:val="center"/>
        <w:rPr>
          <w:rFonts w:ascii="Times New Roman" w:hAnsi="Times New Roman" w:cs="Times New Roman"/>
          <w:b/>
          <w:bCs/>
          <w:color w:val="000000" w:themeColor="text1"/>
          <w:kern w:val="24"/>
          <w:sz w:val="24"/>
          <w:szCs w:val="24"/>
        </w:rPr>
      </w:pPr>
      <w:r w:rsidRPr="00562C57">
        <w:rPr>
          <w:rFonts w:ascii="Times New Roman" w:hAnsi="Times New Roman" w:cs="Times New Roman"/>
          <w:b/>
          <w:bCs/>
          <w:color w:val="000000" w:themeColor="text1"/>
          <w:kern w:val="24"/>
          <w:sz w:val="24"/>
          <w:szCs w:val="24"/>
        </w:rPr>
        <w:t xml:space="preserve">3.2.1. Теми </w:t>
      </w:r>
      <w:r w:rsidR="00CF7F45">
        <w:rPr>
          <w:rFonts w:ascii="Times New Roman" w:hAnsi="Times New Roman" w:cs="Times New Roman"/>
          <w:b/>
          <w:bCs/>
          <w:color w:val="000000" w:themeColor="text1"/>
          <w:kern w:val="24"/>
          <w:sz w:val="24"/>
          <w:szCs w:val="24"/>
        </w:rPr>
        <w:t>практичних</w:t>
      </w:r>
      <w:r w:rsidRPr="00562C57">
        <w:rPr>
          <w:rFonts w:ascii="Times New Roman" w:hAnsi="Times New Roman" w:cs="Times New Roman"/>
          <w:b/>
          <w:bCs/>
          <w:color w:val="000000" w:themeColor="text1"/>
          <w:kern w:val="24"/>
          <w:sz w:val="24"/>
          <w:szCs w:val="24"/>
        </w:rPr>
        <w:t xml:space="preserve">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931"/>
      </w:tblGrid>
      <w:tr w:rsidR="00A70E85" w:rsidRPr="00A70E85" w:rsidTr="00A70E85">
        <w:tc>
          <w:tcPr>
            <w:tcW w:w="708" w:type="dxa"/>
            <w:shd w:val="clear" w:color="auto" w:fill="auto"/>
          </w:tcPr>
          <w:p w:rsidR="00A70E85" w:rsidRPr="00A70E85" w:rsidRDefault="00A70E85" w:rsidP="00A70E85">
            <w:pPr>
              <w:spacing w:after="0" w:line="240" w:lineRule="auto"/>
              <w:ind w:left="142" w:hanging="142"/>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w:t>
            </w:r>
          </w:p>
          <w:p w:rsidR="00A70E85" w:rsidRPr="00A70E85" w:rsidRDefault="00A70E85" w:rsidP="00A70E85">
            <w:pPr>
              <w:spacing w:after="0" w:line="240" w:lineRule="auto"/>
              <w:ind w:left="142" w:hanging="142"/>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з/п</w:t>
            </w:r>
          </w:p>
        </w:tc>
        <w:tc>
          <w:tcPr>
            <w:tcW w:w="8931"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Назва теми</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p>
        </w:tc>
        <w:tc>
          <w:tcPr>
            <w:tcW w:w="8931" w:type="dxa"/>
            <w:shd w:val="clear" w:color="auto" w:fill="auto"/>
          </w:tcPr>
          <w:p w:rsidR="00A70E85" w:rsidRPr="00A70E85" w:rsidRDefault="00A70E85" w:rsidP="00A70E85">
            <w:pPr>
              <w:spacing w:after="0" w:line="240" w:lineRule="auto"/>
              <w:rPr>
                <w:rFonts w:ascii="Times New Roman" w:eastAsia="Times New Roman" w:hAnsi="Times New Roman" w:cs="Times New Roman"/>
                <w:b/>
                <w:sz w:val="28"/>
                <w:szCs w:val="28"/>
                <w:lang w:eastAsia="ru-RU"/>
              </w:rPr>
            </w:pPr>
            <w:r w:rsidRPr="00A70E85">
              <w:rPr>
                <w:rFonts w:ascii="Times New Roman" w:eastAsia="Times New Roman" w:hAnsi="Times New Roman" w:cs="Times New Roman"/>
                <w:b/>
                <w:sz w:val="28"/>
                <w:szCs w:val="28"/>
                <w:lang w:eastAsia="ru-RU"/>
              </w:rPr>
              <w:t xml:space="preserve">Змістовий модуль1. Комплексні числа і </w:t>
            </w:r>
            <w:proofErr w:type="spellStart"/>
            <w:r w:rsidRPr="00A70E85">
              <w:rPr>
                <w:rFonts w:ascii="Times New Roman" w:eastAsia="Times New Roman" w:hAnsi="Times New Roman" w:cs="Times New Roman"/>
                <w:b/>
                <w:sz w:val="28"/>
                <w:szCs w:val="28"/>
                <w:lang w:eastAsia="ru-RU"/>
              </w:rPr>
              <w:t>кватерніони</w:t>
            </w:r>
            <w:proofErr w:type="spellEnd"/>
            <w:r w:rsidRPr="00A70E85">
              <w:rPr>
                <w:rFonts w:ascii="Times New Roman" w:eastAsia="Times New Roman" w:hAnsi="Times New Roman" w:cs="Times New Roman"/>
                <w:b/>
                <w:sz w:val="28"/>
                <w:szCs w:val="28"/>
                <w:lang w:eastAsia="ru-RU"/>
              </w:rPr>
              <w:t>. Октави</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1</w:t>
            </w:r>
          </w:p>
        </w:tc>
        <w:tc>
          <w:tcPr>
            <w:tcW w:w="8931" w:type="dxa"/>
            <w:shd w:val="clear" w:color="auto" w:fill="auto"/>
          </w:tcPr>
          <w:p w:rsidR="00A70E85" w:rsidRPr="00A70E85" w:rsidRDefault="00A70E85" w:rsidP="00A70E85">
            <w:pPr>
              <w:spacing w:after="0" w:line="240" w:lineRule="auto"/>
              <w:ind w:left="-24"/>
              <w:jc w:val="both"/>
              <w:rPr>
                <w:rFonts w:ascii="Times New Roman" w:eastAsia="Times New Roman" w:hAnsi="Times New Roman" w:cs="Times New Roman"/>
                <w:sz w:val="28"/>
                <w:szCs w:val="28"/>
                <w:lang w:eastAsia="ru-RU"/>
              </w:rPr>
            </w:pPr>
            <w:r w:rsidRPr="00A70E85">
              <w:rPr>
                <w:rFonts w:ascii="Times New Roman" w:eastAsia="Times New Roman" w:hAnsi="Times New Roman" w:cs="Times New Roman"/>
                <w:bCs/>
                <w:sz w:val="28"/>
                <w:szCs w:val="28"/>
                <w:lang w:eastAsia="ru-RU"/>
              </w:rPr>
              <w:t xml:space="preserve">Тема 1. </w:t>
            </w:r>
            <w:r w:rsidRPr="00A70E85">
              <w:rPr>
                <w:rFonts w:ascii="Times New Roman" w:eastAsia="Times New Roman" w:hAnsi="Times New Roman" w:cs="Times New Roman"/>
                <w:sz w:val="28"/>
                <w:szCs w:val="28"/>
                <w:lang w:eastAsia="ru-RU"/>
              </w:rPr>
              <w:t>Комплексні числа, подвійні числа, дуальні числа.</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2</w:t>
            </w:r>
          </w:p>
        </w:tc>
        <w:tc>
          <w:tcPr>
            <w:tcW w:w="8931" w:type="dxa"/>
            <w:shd w:val="clear" w:color="auto" w:fill="auto"/>
          </w:tcPr>
          <w:p w:rsidR="00A70E85" w:rsidRPr="00A70E85" w:rsidRDefault="00A70E85" w:rsidP="00A70E85">
            <w:pPr>
              <w:spacing w:after="0" w:line="240" w:lineRule="auto"/>
              <w:rPr>
                <w:rFonts w:ascii="Times New Roman" w:eastAsia="Times New Roman" w:hAnsi="Times New Roman" w:cs="Times New Roman"/>
                <w:sz w:val="28"/>
                <w:szCs w:val="28"/>
                <w:lang w:eastAsia="ru-RU"/>
              </w:rPr>
            </w:pPr>
            <w:r w:rsidRPr="00A70E85">
              <w:rPr>
                <w:rFonts w:ascii="Times New Roman" w:eastAsia="Times New Roman" w:hAnsi="Times New Roman" w:cs="Times New Roman"/>
                <w:bCs/>
                <w:sz w:val="28"/>
                <w:szCs w:val="28"/>
                <w:lang w:eastAsia="ru-RU"/>
              </w:rPr>
              <w:t>Тема 2.</w:t>
            </w:r>
            <w:r w:rsidRPr="00A70E85">
              <w:rPr>
                <w:rFonts w:ascii="Times New Roman" w:eastAsia="Times New Roman" w:hAnsi="Times New Roman" w:cs="Times New Roman"/>
                <w:sz w:val="28"/>
                <w:szCs w:val="28"/>
                <w:lang w:eastAsia="ru-RU"/>
              </w:rPr>
              <w:t xml:space="preserve"> </w:t>
            </w:r>
            <w:proofErr w:type="spellStart"/>
            <w:r w:rsidRPr="00A70E85">
              <w:rPr>
                <w:rFonts w:ascii="Times New Roman" w:eastAsia="Times New Roman" w:hAnsi="Times New Roman" w:cs="Times New Roman"/>
                <w:sz w:val="28"/>
                <w:szCs w:val="28"/>
                <w:lang w:eastAsia="ru-RU"/>
              </w:rPr>
              <w:t>Кватерніони</w:t>
            </w:r>
            <w:proofErr w:type="spellEnd"/>
            <w:r w:rsidRPr="00A70E85">
              <w:rPr>
                <w:rFonts w:ascii="Times New Roman" w:eastAsia="Times New Roman" w:hAnsi="Times New Roman" w:cs="Times New Roman"/>
                <w:sz w:val="28"/>
                <w:szCs w:val="28"/>
                <w:lang w:eastAsia="ru-RU"/>
              </w:rPr>
              <w:t xml:space="preserve"> та октави</w:t>
            </w:r>
            <w:r>
              <w:rPr>
                <w:rFonts w:ascii="Times New Roman" w:eastAsia="Times New Roman" w:hAnsi="Times New Roman" w:cs="Times New Roman"/>
                <w:sz w:val="28"/>
                <w:szCs w:val="28"/>
                <w:lang w:eastAsia="ru-RU"/>
              </w:rPr>
              <w:t>.</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p>
        </w:tc>
        <w:tc>
          <w:tcPr>
            <w:tcW w:w="8931"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8"/>
                <w:lang w:eastAsia="ru-RU"/>
              </w:rPr>
            </w:pPr>
            <w:r w:rsidRPr="00A70E85">
              <w:rPr>
                <w:rFonts w:ascii="Times New Roman" w:eastAsia="Times New Roman" w:hAnsi="Times New Roman" w:cs="Times New Roman"/>
                <w:b/>
                <w:bCs/>
                <w:sz w:val="28"/>
                <w:szCs w:val="28"/>
                <w:lang w:eastAsia="ru-RU"/>
              </w:rPr>
              <w:t>Змістовий модуль 2.</w:t>
            </w:r>
            <w:r w:rsidRPr="00A70E85">
              <w:rPr>
                <w:rFonts w:ascii="Times New Roman" w:eastAsia="Times New Roman" w:hAnsi="Times New Roman" w:cs="Times New Roman"/>
                <w:sz w:val="28"/>
                <w:szCs w:val="28"/>
                <w:lang w:eastAsia="ru-RU"/>
              </w:rPr>
              <w:t xml:space="preserve"> </w:t>
            </w:r>
            <w:r w:rsidRPr="00A70E85">
              <w:rPr>
                <w:rFonts w:ascii="Times New Roman" w:eastAsia="Times New Roman" w:hAnsi="Times New Roman" w:cs="Times New Roman"/>
                <w:b/>
                <w:sz w:val="28"/>
                <w:szCs w:val="28"/>
                <w:lang w:eastAsia="ru-RU"/>
              </w:rPr>
              <w:t>Основні теореми теорії гіперкомплексних систем чисел</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1</w:t>
            </w:r>
          </w:p>
        </w:tc>
        <w:tc>
          <w:tcPr>
            <w:tcW w:w="8931" w:type="dxa"/>
            <w:shd w:val="clear" w:color="auto" w:fill="auto"/>
          </w:tcPr>
          <w:p w:rsidR="00A70E85" w:rsidRPr="00A70E85" w:rsidRDefault="00A70E85" w:rsidP="00A70E85">
            <w:pPr>
              <w:spacing w:after="0" w:line="240" w:lineRule="auto"/>
              <w:rPr>
                <w:rFonts w:ascii="Times New Roman" w:eastAsia="Times New Roman" w:hAnsi="Times New Roman" w:cs="Times New Roman"/>
                <w:sz w:val="28"/>
                <w:szCs w:val="28"/>
                <w:lang w:eastAsia="ru-RU"/>
              </w:rPr>
            </w:pPr>
            <w:r w:rsidRPr="00A70E85">
              <w:rPr>
                <w:rFonts w:ascii="Times New Roman" w:eastAsia="Times New Roman" w:hAnsi="Times New Roman" w:cs="Times New Roman"/>
                <w:bCs/>
                <w:sz w:val="28"/>
                <w:szCs w:val="28"/>
                <w:lang w:eastAsia="ru-RU"/>
              </w:rPr>
              <w:t>Тема</w:t>
            </w:r>
            <w:r w:rsidRPr="00A70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A70E85">
              <w:rPr>
                <w:rFonts w:ascii="Times New Roman" w:eastAsia="Times New Roman" w:hAnsi="Times New Roman" w:cs="Times New Roman"/>
                <w:sz w:val="28"/>
                <w:szCs w:val="28"/>
                <w:lang w:eastAsia="ru-RU"/>
              </w:rPr>
              <w:t xml:space="preserve">. Гіперкомплексні алгебри </w:t>
            </w:r>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2</w:t>
            </w:r>
          </w:p>
        </w:tc>
        <w:tc>
          <w:tcPr>
            <w:tcW w:w="8931" w:type="dxa"/>
            <w:shd w:val="clear" w:color="auto" w:fill="auto"/>
          </w:tcPr>
          <w:p w:rsidR="00A70E85" w:rsidRPr="00A70E85" w:rsidRDefault="00A70E85" w:rsidP="00A70E85">
            <w:pPr>
              <w:spacing w:after="0" w:line="240" w:lineRule="auto"/>
              <w:rPr>
                <w:rFonts w:ascii="Times New Roman" w:eastAsia="Times New Roman" w:hAnsi="Times New Roman" w:cs="Times New Roman"/>
                <w:sz w:val="28"/>
                <w:szCs w:val="28"/>
                <w:lang w:eastAsia="ru-RU"/>
              </w:rPr>
            </w:pPr>
            <w:r w:rsidRPr="00A70E85">
              <w:rPr>
                <w:rFonts w:ascii="Times New Roman" w:eastAsia="Times New Roman" w:hAnsi="Times New Roman" w:cs="Times New Roman"/>
                <w:bCs/>
                <w:sz w:val="28"/>
                <w:szCs w:val="28"/>
                <w:lang w:eastAsia="ru-RU"/>
              </w:rPr>
              <w:t xml:space="preserve">Тема </w:t>
            </w:r>
            <w:r>
              <w:rPr>
                <w:rFonts w:ascii="Times New Roman" w:eastAsia="Times New Roman" w:hAnsi="Times New Roman" w:cs="Times New Roman"/>
                <w:bCs/>
                <w:sz w:val="28"/>
                <w:szCs w:val="28"/>
                <w:lang w:eastAsia="ru-RU"/>
              </w:rPr>
              <w:t>4</w:t>
            </w:r>
            <w:r w:rsidRPr="00A70E85">
              <w:rPr>
                <w:rFonts w:ascii="Times New Roman" w:eastAsia="Times New Roman" w:hAnsi="Times New Roman" w:cs="Times New Roman"/>
                <w:b/>
                <w:sz w:val="28"/>
                <w:szCs w:val="28"/>
                <w:lang w:eastAsia="ru-RU"/>
              </w:rPr>
              <w:t xml:space="preserve">. </w:t>
            </w:r>
            <w:r w:rsidRPr="00A70E85">
              <w:rPr>
                <w:rFonts w:ascii="Times New Roman" w:eastAsia="Times New Roman" w:hAnsi="Times New Roman" w:cs="Times New Roman"/>
                <w:sz w:val="28"/>
                <w:szCs w:val="28"/>
                <w:lang w:eastAsia="ru-RU"/>
              </w:rPr>
              <w:t xml:space="preserve">Теореми Гурвіца і </w:t>
            </w:r>
            <w:proofErr w:type="spellStart"/>
            <w:r w:rsidRPr="00A70E85">
              <w:rPr>
                <w:rFonts w:ascii="Times New Roman" w:eastAsia="Times New Roman" w:hAnsi="Times New Roman" w:cs="Times New Roman"/>
                <w:sz w:val="28"/>
                <w:szCs w:val="28"/>
                <w:lang w:eastAsia="ru-RU"/>
              </w:rPr>
              <w:t>Фробеніуса</w:t>
            </w:r>
            <w:proofErr w:type="spellEnd"/>
          </w:p>
        </w:tc>
      </w:tr>
      <w:tr w:rsidR="00A70E85" w:rsidRPr="00A70E85" w:rsidTr="00A70E85">
        <w:tc>
          <w:tcPr>
            <w:tcW w:w="708" w:type="dxa"/>
            <w:shd w:val="clear" w:color="auto" w:fill="auto"/>
          </w:tcPr>
          <w:p w:rsidR="00A70E85" w:rsidRPr="00A70E85" w:rsidRDefault="00A70E85" w:rsidP="00A70E85">
            <w:pPr>
              <w:spacing w:after="0" w:line="240" w:lineRule="auto"/>
              <w:jc w:val="center"/>
              <w:rPr>
                <w:rFonts w:ascii="Times New Roman" w:eastAsia="Times New Roman" w:hAnsi="Times New Roman" w:cs="Times New Roman"/>
                <w:sz w:val="28"/>
                <w:szCs w:val="24"/>
                <w:lang w:eastAsia="ru-RU"/>
              </w:rPr>
            </w:pPr>
            <w:r w:rsidRPr="00A70E85">
              <w:rPr>
                <w:rFonts w:ascii="Times New Roman" w:eastAsia="Times New Roman" w:hAnsi="Times New Roman" w:cs="Times New Roman"/>
                <w:sz w:val="28"/>
                <w:szCs w:val="24"/>
                <w:lang w:eastAsia="ru-RU"/>
              </w:rPr>
              <w:t>3</w:t>
            </w:r>
          </w:p>
        </w:tc>
        <w:tc>
          <w:tcPr>
            <w:tcW w:w="8931" w:type="dxa"/>
            <w:shd w:val="clear" w:color="auto" w:fill="auto"/>
          </w:tcPr>
          <w:p w:rsidR="00A70E85" w:rsidRPr="00A70E85" w:rsidRDefault="00A70E85" w:rsidP="00A70E85">
            <w:pPr>
              <w:tabs>
                <w:tab w:val="left" w:pos="360"/>
              </w:tabs>
              <w:spacing w:after="0" w:line="240" w:lineRule="auto"/>
              <w:ind w:left="-24"/>
              <w:jc w:val="both"/>
              <w:rPr>
                <w:rFonts w:ascii="Times New Roman" w:eastAsia="Times New Roman" w:hAnsi="Times New Roman" w:cs="Times New Roman"/>
                <w:bCs/>
                <w:sz w:val="28"/>
                <w:szCs w:val="28"/>
                <w:lang w:eastAsia="ru-RU"/>
              </w:rPr>
            </w:pPr>
            <w:r w:rsidRPr="00A70E85">
              <w:rPr>
                <w:rFonts w:ascii="Times New Roman" w:eastAsia="Times New Roman" w:hAnsi="Times New Roman" w:cs="Times New Roman"/>
                <w:sz w:val="28"/>
                <w:szCs w:val="28"/>
                <w:lang w:eastAsia="ru-RU"/>
              </w:rPr>
              <w:t xml:space="preserve">Тема </w:t>
            </w:r>
            <w:r>
              <w:rPr>
                <w:rFonts w:ascii="Times New Roman" w:eastAsia="Times New Roman" w:hAnsi="Times New Roman" w:cs="Times New Roman"/>
                <w:sz w:val="28"/>
                <w:szCs w:val="28"/>
                <w:lang w:eastAsia="ru-RU"/>
              </w:rPr>
              <w:t>5</w:t>
            </w:r>
            <w:r w:rsidRPr="00A70E85">
              <w:rPr>
                <w:rFonts w:ascii="Times New Roman" w:eastAsia="Times New Roman" w:hAnsi="Times New Roman" w:cs="Times New Roman"/>
                <w:sz w:val="28"/>
                <w:szCs w:val="28"/>
                <w:lang w:eastAsia="ru-RU"/>
              </w:rPr>
              <w:t>. Застосування гіперкомплексних чисел в елементарній математиці.</w:t>
            </w:r>
          </w:p>
        </w:tc>
      </w:tr>
    </w:tbl>
    <w:p w:rsidR="00122AC6" w:rsidRDefault="00122AC6" w:rsidP="00073911">
      <w:pPr>
        <w:spacing w:after="0" w:line="240" w:lineRule="auto"/>
        <w:ind w:firstLine="709"/>
        <w:jc w:val="center"/>
        <w:rPr>
          <w:rFonts w:ascii="Times New Roman" w:hAnsi="Times New Roman" w:cs="Times New Roman"/>
          <w:b/>
          <w:bCs/>
          <w:color w:val="000000" w:themeColor="text1"/>
          <w:kern w:val="24"/>
          <w:sz w:val="24"/>
          <w:szCs w:val="24"/>
        </w:rPr>
      </w:pPr>
    </w:p>
    <w:p w:rsidR="00122AC6" w:rsidRPr="00562C57" w:rsidRDefault="00122AC6" w:rsidP="00073911">
      <w:pPr>
        <w:spacing w:after="0" w:line="240" w:lineRule="auto"/>
        <w:ind w:firstLine="709"/>
        <w:jc w:val="center"/>
        <w:rPr>
          <w:rFonts w:ascii="Times New Roman" w:hAnsi="Times New Roman" w:cs="Times New Roman"/>
          <w:b/>
          <w:bCs/>
          <w:color w:val="000000" w:themeColor="text1"/>
          <w:kern w:val="24"/>
          <w:sz w:val="24"/>
          <w:szCs w:val="24"/>
        </w:rPr>
      </w:pPr>
    </w:p>
    <w:p w:rsidR="00DC1137" w:rsidRPr="00562C57" w:rsidRDefault="00DC1137" w:rsidP="00073911">
      <w:pPr>
        <w:spacing w:after="0" w:line="240" w:lineRule="auto"/>
        <w:ind w:firstLine="709"/>
        <w:jc w:val="center"/>
        <w:rPr>
          <w:rFonts w:ascii="Times New Roman" w:hAnsi="Times New Roman" w:cs="Times New Roman"/>
          <w:color w:val="000000" w:themeColor="text1"/>
          <w:kern w:val="24"/>
          <w:sz w:val="24"/>
          <w:szCs w:val="24"/>
        </w:rPr>
      </w:pPr>
    </w:p>
    <w:p w:rsidR="00F55E5E" w:rsidRDefault="00F55E5E" w:rsidP="00F55E5E">
      <w:pPr>
        <w:spacing w:after="0" w:line="240" w:lineRule="auto"/>
        <w:ind w:firstLine="709"/>
        <w:jc w:val="center"/>
        <w:rPr>
          <w:rFonts w:ascii="Times New Roman" w:hAnsi="Times New Roman" w:cs="Times New Roman"/>
          <w:b/>
          <w:color w:val="000000" w:themeColor="text1"/>
          <w:kern w:val="24"/>
          <w:sz w:val="24"/>
          <w:szCs w:val="24"/>
        </w:rPr>
      </w:pPr>
      <w:r w:rsidRPr="00562C57">
        <w:rPr>
          <w:rFonts w:ascii="Times New Roman" w:hAnsi="Times New Roman" w:cs="Times New Roman"/>
          <w:b/>
          <w:color w:val="000000" w:themeColor="text1"/>
          <w:kern w:val="24"/>
          <w:sz w:val="24"/>
          <w:szCs w:val="24"/>
        </w:rPr>
        <w:t>3.2.</w:t>
      </w:r>
      <w:r w:rsidR="008C0F2F">
        <w:rPr>
          <w:rFonts w:ascii="Times New Roman" w:hAnsi="Times New Roman" w:cs="Times New Roman"/>
          <w:b/>
          <w:color w:val="000000" w:themeColor="text1"/>
          <w:kern w:val="24"/>
          <w:sz w:val="24"/>
          <w:szCs w:val="24"/>
        </w:rPr>
        <w:t>2</w:t>
      </w:r>
      <w:r w:rsidRPr="00562C57">
        <w:rPr>
          <w:rFonts w:ascii="Times New Roman" w:hAnsi="Times New Roman" w:cs="Times New Roman"/>
          <w:b/>
          <w:color w:val="000000" w:themeColor="text1"/>
          <w:kern w:val="24"/>
          <w:sz w:val="24"/>
          <w:szCs w:val="24"/>
        </w:rPr>
        <w:t>. Тематика індивідуальних завдань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77"/>
      </w:tblGrid>
      <w:tr w:rsidR="00A61109" w:rsidRPr="00A61109" w:rsidTr="004023E2">
        <w:trPr>
          <w:jc w:val="center"/>
        </w:trPr>
        <w:tc>
          <w:tcPr>
            <w:tcW w:w="709" w:type="dxa"/>
            <w:shd w:val="clear" w:color="auto" w:fill="auto"/>
          </w:tcPr>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p>
        </w:tc>
        <w:tc>
          <w:tcPr>
            <w:tcW w:w="8577"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Назва теми</w:t>
            </w:r>
          </w:p>
        </w:tc>
      </w:tr>
      <w:tr w:rsidR="00A61109" w:rsidRPr="00A61109" w:rsidTr="004023E2">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8577" w:type="dxa"/>
            <w:shd w:val="clear" w:color="auto" w:fill="auto"/>
          </w:tcPr>
          <w:p w:rsidR="00A61109" w:rsidRPr="00A61109" w:rsidRDefault="00A70E85"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Подвійні  та дуальні числа в задачах елементарної математики</w:t>
            </w:r>
          </w:p>
        </w:tc>
      </w:tr>
      <w:tr w:rsidR="00A61109" w:rsidRPr="00A61109" w:rsidTr="004023E2">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8577" w:type="dxa"/>
            <w:shd w:val="clear" w:color="auto" w:fill="auto"/>
          </w:tcPr>
          <w:p w:rsidR="00A61109" w:rsidRPr="00A61109" w:rsidRDefault="00A70E85" w:rsidP="00A6110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Кватерніони</w:t>
            </w:r>
            <w:proofErr w:type="spellEnd"/>
            <w:r>
              <w:rPr>
                <w:rFonts w:ascii="Times New Roman" w:eastAsia="Times New Roman" w:hAnsi="Times New Roman" w:cs="Times New Roman"/>
                <w:sz w:val="24"/>
                <w:szCs w:val="24"/>
                <w:lang w:eastAsia="ru-RU"/>
              </w:rPr>
              <w:t xml:space="preserve"> в задачах елементарної алгебри.</w:t>
            </w:r>
          </w:p>
        </w:tc>
      </w:tr>
      <w:tr w:rsidR="00A61109" w:rsidRPr="00A61109" w:rsidTr="004023E2">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8577" w:type="dxa"/>
            <w:shd w:val="clear" w:color="auto" w:fill="auto"/>
          </w:tcPr>
          <w:p w:rsidR="00A61109" w:rsidRPr="00A61109" w:rsidRDefault="00A70E85"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Октави</w:t>
            </w:r>
            <w:r w:rsidRPr="00A70E85">
              <w:rPr>
                <w:rFonts w:ascii="Times New Roman" w:eastAsia="Times New Roman" w:hAnsi="Times New Roman" w:cs="Times New Roman"/>
                <w:sz w:val="24"/>
                <w:szCs w:val="24"/>
                <w:lang w:eastAsia="ru-RU"/>
              </w:rPr>
              <w:t xml:space="preserve"> в задачах елементарної алгебри.</w:t>
            </w:r>
          </w:p>
        </w:tc>
      </w:tr>
      <w:tr w:rsidR="00A61109" w:rsidRPr="00A61109" w:rsidTr="004023E2">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8577" w:type="dxa"/>
            <w:shd w:val="clear" w:color="auto" w:fill="auto"/>
          </w:tcPr>
          <w:p w:rsidR="00A61109" w:rsidRPr="00A61109" w:rsidRDefault="00A70E85" w:rsidP="00A70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Елементи теорії диференціального числення функцій </w:t>
            </w:r>
            <w:proofErr w:type="spellStart"/>
            <w:r>
              <w:rPr>
                <w:rFonts w:ascii="Times New Roman" w:eastAsia="Times New Roman" w:hAnsi="Times New Roman" w:cs="Times New Roman"/>
                <w:sz w:val="24"/>
                <w:szCs w:val="24"/>
                <w:lang w:eastAsia="ru-RU"/>
              </w:rPr>
              <w:t>кватерніонної</w:t>
            </w:r>
            <w:proofErr w:type="spellEnd"/>
            <w:r>
              <w:rPr>
                <w:rFonts w:ascii="Times New Roman" w:eastAsia="Times New Roman" w:hAnsi="Times New Roman" w:cs="Times New Roman"/>
                <w:sz w:val="24"/>
                <w:szCs w:val="24"/>
                <w:lang w:eastAsia="ru-RU"/>
              </w:rPr>
              <w:t xml:space="preserve"> змінної.</w:t>
            </w:r>
          </w:p>
        </w:tc>
      </w:tr>
    </w:tbl>
    <w:p w:rsidR="00A61109" w:rsidRDefault="00A61109"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Pr="00562C57" w:rsidRDefault="00A61109" w:rsidP="00F55E5E">
      <w:pPr>
        <w:spacing w:after="0" w:line="240" w:lineRule="auto"/>
        <w:ind w:firstLine="709"/>
        <w:jc w:val="center"/>
        <w:rPr>
          <w:rFonts w:ascii="Times New Roman" w:hAnsi="Times New Roman" w:cs="Times New Roman"/>
          <w:b/>
          <w:color w:val="000000" w:themeColor="text1"/>
          <w:kern w:val="24"/>
          <w:sz w:val="24"/>
          <w:szCs w:val="24"/>
        </w:rPr>
      </w:pPr>
    </w:p>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Default="001360E2" w:rsidP="00A61109">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3.2.3</w:t>
      </w:r>
      <w:r w:rsidR="00434D95" w:rsidRPr="00562C57">
        <w:rPr>
          <w:rFonts w:ascii="Times New Roman" w:hAnsi="Times New Roman" w:cs="Times New Roman"/>
          <w:b/>
          <w:bCs/>
          <w:color w:val="000000" w:themeColor="text1"/>
          <w:kern w:val="24"/>
          <w:sz w:val="24"/>
          <w:szCs w:val="24"/>
        </w:rPr>
        <w:t>. Самост</w:t>
      </w:r>
      <w:r w:rsidR="00A61109" w:rsidRPr="00562C57">
        <w:rPr>
          <w:rFonts w:ascii="Times New Roman" w:hAnsi="Times New Roman" w:cs="Times New Roman"/>
          <w:b/>
          <w:bCs/>
          <w:color w:val="000000" w:themeColor="text1"/>
          <w:kern w:val="24"/>
          <w:sz w:val="24"/>
          <w:szCs w:val="24"/>
        </w:rPr>
        <w:t>ійна робота</w:t>
      </w:r>
    </w:p>
    <w:p w:rsidR="00A61109" w:rsidRDefault="00A61109" w:rsidP="00A61109">
      <w:pPr>
        <w:spacing w:after="0"/>
        <w:ind w:left="1077" w:hanging="938"/>
        <w:rPr>
          <w:rFonts w:ascii="Times New Roman" w:eastAsia="Times New Roman" w:hAnsi="Times New Roman" w:cs="Times New Roman"/>
          <w:bCs/>
          <w:iCs/>
          <w:sz w:val="24"/>
          <w:szCs w:val="24"/>
          <w:lang w:eastAsia="ru-RU"/>
        </w:rPr>
      </w:pPr>
      <w:r w:rsidRPr="00A61109">
        <w:rPr>
          <w:rFonts w:ascii="Times New Roman" w:eastAsia="Times New Roman" w:hAnsi="Times New Roman" w:cs="Times New Roman"/>
          <w:bCs/>
          <w:iCs/>
          <w:sz w:val="24"/>
          <w:szCs w:val="24"/>
          <w:lang w:eastAsia="ru-RU"/>
        </w:rPr>
        <w:t xml:space="preserve">Самостійна робота студентів складається з обов'язкових і вибіркових завдань. </w:t>
      </w:r>
    </w:p>
    <w:p w:rsidR="00A61109" w:rsidRPr="00A61109" w:rsidRDefault="00A61109" w:rsidP="00A61109">
      <w:pPr>
        <w:spacing w:after="0"/>
        <w:ind w:left="1077" w:hanging="938"/>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i/>
          <w:sz w:val="24"/>
          <w:szCs w:val="24"/>
          <w:lang w:eastAsia="ru-RU"/>
        </w:rPr>
        <w:t>Обов'язкова робота студентів</w:t>
      </w:r>
      <w:r w:rsidRPr="00A61109">
        <w:rPr>
          <w:rFonts w:ascii="Times New Roman" w:eastAsia="Times New Roman" w:hAnsi="Times New Roman" w:cs="Times New Roman"/>
          <w:bCs/>
          <w:sz w:val="24"/>
          <w:szCs w:val="24"/>
          <w:lang w:eastAsia="ru-RU"/>
        </w:rPr>
        <w:t>:</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опрацювання лекційного матеріалу;</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самостійних і індивідуальних робіт;</w:t>
      </w:r>
    </w:p>
    <w:p w:rsidR="00A61109" w:rsidRPr="00A61109" w:rsidRDefault="00A61109" w:rsidP="00A61109">
      <w:pPr>
        <w:spacing w:after="0" w:line="240" w:lineRule="auto"/>
        <w:rPr>
          <w:rFonts w:ascii="Times New Roman" w:eastAsia="Times New Roman" w:hAnsi="Times New Roman" w:cs="Times New Roman"/>
          <w:bCs/>
          <w:i/>
          <w:sz w:val="24"/>
          <w:szCs w:val="24"/>
          <w:lang w:eastAsia="ru-RU"/>
        </w:rPr>
      </w:pPr>
      <w:r w:rsidRPr="00A61109">
        <w:rPr>
          <w:rFonts w:ascii="Times New Roman" w:eastAsia="Times New Roman" w:hAnsi="Times New Roman" w:cs="Times New Roman"/>
          <w:i/>
          <w:sz w:val="24"/>
          <w:szCs w:val="24"/>
          <w:lang w:eastAsia="ru-RU"/>
        </w:rPr>
        <w:t xml:space="preserve"> </w:t>
      </w:r>
      <w:r w:rsidRPr="00A61109">
        <w:rPr>
          <w:rFonts w:ascii="Times New Roman" w:eastAsia="Times New Roman" w:hAnsi="Times New Roman" w:cs="Times New Roman"/>
          <w:bCs/>
          <w:i/>
          <w:sz w:val="24"/>
          <w:szCs w:val="24"/>
          <w:lang w:eastAsia="ru-RU"/>
        </w:rPr>
        <w:t xml:space="preserve">Вибіркова робота студентів: </w:t>
      </w:r>
    </w:p>
    <w:p w:rsidR="00A61109" w:rsidRPr="00A61109" w:rsidRDefault="00A61109" w:rsidP="00A61109">
      <w:pPr>
        <w:numPr>
          <w:ilvl w:val="0"/>
          <w:numId w:val="2"/>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опрацювання додаткового теоретичного матеріалу; </w:t>
      </w:r>
    </w:p>
    <w:p w:rsidR="00A61109" w:rsidRPr="00A61109" w:rsidRDefault="00A61109" w:rsidP="00A61109">
      <w:pPr>
        <w:numPr>
          <w:ilvl w:val="0"/>
          <w:numId w:val="2"/>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завдань підвищеного рівня складності.</w:t>
      </w:r>
    </w:p>
    <w:p w:rsidR="00A61109" w:rsidRDefault="00A61109" w:rsidP="00A61109">
      <w:pPr>
        <w:spacing w:after="0" w:line="240" w:lineRule="auto"/>
        <w:ind w:left="7513" w:hanging="6946"/>
        <w:jc w:val="center"/>
        <w:rPr>
          <w:rFonts w:ascii="Times New Roman" w:eastAsia="Times New Roman" w:hAnsi="Times New Roman" w:cs="Times New Roman"/>
          <w:b/>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8D22FE" w:rsidRPr="001A11EA" w:rsidTr="008D22FE">
        <w:tc>
          <w:tcPr>
            <w:tcW w:w="709" w:type="dxa"/>
            <w:tcBorders>
              <w:top w:val="single" w:sz="4" w:space="0" w:color="auto"/>
              <w:left w:val="single" w:sz="4" w:space="0" w:color="auto"/>
              <w:bottom w:val="single" w:sz="4" w:space="0" w:color="auto"/>
              <w:right w:val="single" w:sz="4" w:space="0" w:color="auto"/>
            </w:tcBorders>
            <w:shd w:val="clear" w:color="auto" w:fill="auto"/>
          </w:tcPr>
          <w:p w:rsidR="008D22FE" w:rsidRPr="008D22FE" w:rsidRDefault="008D22FE" w:rsidP="008D22FE">
            <w:pPr>
              <w:ind w:left="142" w:hanging="142"/>
              <w:jc w:val="center"/>
              <w:rPr>
                <w:rFonts w:ascii="Times New Roman" w:hAnsi="Times New Roman" w:cs="Times New Roman"/>
                <w:szCs w:val="28"/>
              </w:rPr>
            </w:pPr>
            <w:r w:rsidRPr="008D22FE">
              <w:rPr>
                <w:rFonts w:ascii="Times New Roman" w:hAnsi="Times New Roman" w:cs="Times New Roman"/>
                <w:szCs w:val="28"/>
              </w:rPr>
              <w:t>№</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8D22FE" w:rsidRPr="008D22FE" w:rsidRDefault="008D22FE" w:rsidP="00484AEF">
            <w:pPr>
              <w:jc w:val="center"/>
              <w:rPr>
                <w:rFonts w:ascii="Times New Roman" w:hAnsi="Times New Roman" w:cs="Times New Roman"/>
                <w:szCs w:val="28"/>
              </w:rPr>
            </w:pPr>
            <w:r w:rsidRPr="008D22FE">
              <w:rPr>
                <w:rFonts w:ascii="Times New Roman" w:hAnsi="Times New Roman" w:cs="Times New Roman"/>
                <w:szCs w:val="28"/>
              </w:rPr>
              <w:t>Назва теми</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p>
        </w:tc>
        <w:tc>
          <w:tcPr>
            <w:tcW w:w="8647" w:type="dxa"/>
            <w:shd w:val="clear" w:color="auto" w:fill="auto"/>
          </w:tcPr>
          <w:p w:rsidR="008D22FE" w:rsidRPr="008D22FE" w:rsidRDefault="008D22FE" w:rsidP="00484AEF">
            <w:pPr>
              <w:rPr>
                <w:rFonts w:ascii="Times New Roman" w:hAnsi="Times New Roman" w:cs="Times New Roman"/>
                <w:b/>
                <w:szCs w:val="28"/>
              </w:rPr>
            </w:pPr>
            <w:r w:rsidRPr="008D22FE">
              <w:rPr>
                <w:rFonts w:ascii="Times New Roman" w:hAnsi="Times New Roman" w:cs="Times New Roman"/>
                <w:b/>
                <w:szCs w:val="28"/>
              </w:rPr>
              <w:t xml:space="preserve">Змістовий модуль1. Комплексні числа і </w:t>
            </w:r>
            <w:proofErr w:type="spellStart"/>
            <w:r w:rsidRPr="008D22FE">
              <w:rPr>
                <w:rFonts w:ascii="Times New Roman" w:hAnsi="Times New Roman" w:cs="Times New Roman"/>
                <w:b/>
                <w:szCs w:val="28"/>
              </w:rPr>
              <w:t>кватерніони</w:t>
            </w:r>
            <w:proofErr w:type="spellEnd"/>
            <w:r w:rsidRPr="008D22FE">
              <w:rPr>
                <w:rFonts w:ascii="Times New Roman" w:hAnsi="Times New Roman" w:cs="Times New Roman"/>
                <w:b/>
                <w:szCs w:val="28"/>
              </w:rPr>
              <w:t>. Октави</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r w:rsidRPr="008D22FE">
              <w:rPr>
                <w:rFonts w:ascii="Times New Roman" w:hAnsi="Times New Roman" w:cs="Times New Roman"/>
              </w:rPr>
              <w:t>1</w:t>
            </w:r>
          </w:p>
        </w:tc>
        <w:tc>
          <w:tcPr>
            <w:tcW w:w="8647" w:type="dxa"/>
            <w:shd w:val="clear" w:color="auto" w:fill="auto"/>
          </w:tcPr>
          <w:p w:rsidR="008D22FE" w:rsidRPr="008D22FE" w:rsidRDefault="008D22FE" w:rsidP="008D22FE">
            <w:pPr>
              <w:ind w:left="-24"/>
              <w:jc w:val="both"/>
              <w:rPr>
                <w:rFonts w:ascii="Times New Roman" w:hAnsi="Times New Roman" w:cs="Times New Roman"/>
                <w:szCs w:val="28"/>
              </w:rPr>
            </w:pPr>
            <w:r w:rsidRPr="008D22FE">
              <w:rPr>
                <w:rFonts w:ascii="Times New Roman" w:hAnsi="Times New Roman" w:cs="Times New Roman"/>
                <w:bCs/>
                <w:szCs w:val="28"/>
              </w:rPr>
              <w:t xml:space="preserve">Тема 1. </w:t>
            </w:r>
            <w:r w:rsidRPr="008D22FE">
              <w:rPr>
                <w:rFonts w:ascii="Times New Roman" w:hAnsi="Times New Roman" w:cs="Times New Roman"/>
                <w:szCs w:val="28"/>
              </w:rPr>
              <w:t>Комплексні числа, подвійні числа, дуальні числа.</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r w:rsidRPr="008D22FE">
              <w:rPr>
                <w:rFonts w:ascii="Times New Roman" w:hAnsi="Times New Roman" w:cs="Times New Roman"/>
              </w:rPr>
              <w:t>2</w:t>
            </w:r>
          </w:p>
        </w:tc>
        <w:tc>
          <w:tcPr>
            <w:tcW w:w="8647" w:type="dxa"/>
            <w:shd w:val="clear" w:color="auto" w:fill="auto"/>
          </w:tcPr>
          <w:p w:rsidR="008D22FE" w:rsidRPr="008D22FE" w:rsidRDefault="008D22FE" w:rsidP="008D22FE">
            <w:pPr>
              <w:rPr>
                <w:rFonts w:ascii="Times New Roman" w:hAnsi="Times New Roman" w:cs="Times New Roman"/>
                <w:szCs w:val="28"/>
              </w:rPr>
            </w:pPr>
            <w:r w:rsidRPr="008D22FE">
              <w:rPr>
                <w:rFonts w:ascii="Times New Roman" w:hAnsi="Times New Roman" w:cs="Times New Roman"/>
                <w:bCs/>
                <w:szCs w:val="28"/>
              </w:rPr>
              <w:t>Тема 2.</w:t>
            </w:r>
            <w:r w:rsidRPr="008D22FE">
              <w:rPr>
                <w:rFonts w:ascii="Times New Roman" w:hAnsi="Times New Roman" w:cs="Times New Roman"/>
                <w:szCs w:val="28"/>
              </w:rPr>
              <w:t xml:space="preserve"> </w:t>
            </w:r>
            <w:proofErr w:type="spellStart"/>
            <w:r w:rsidRPr="008D22FE">
              <w:rPr>
                <w:rFonts w:ascii="Times New Roman" w:hAnsi="Times New Roman" w:cs="Times New Roman"/>
                <w:szCs w:val="28"/>
              </w:rPr>
              <w:t>Кватерніони</w:t>
            </w:r>
            <w:proofErr w:type="spellEnd"/>
            <w:r w:rsidRPr="008D22FE">
              <w:rPr>
                <w:rFonts w:ascii="Times New Roman" w:hAnsi="Times New Roman" w:cs="Times New Roman"/>
                <w:szCs w:val="28"/>
              </w:rPr>
              <w:t xml:space="preserve"> та октави</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p>
        </w:tc>
        <w:tc>
          <w:tcPr>
            <w:tcW w:w="8647" w:type="dxa"/>
            <w:shd w:val="clear" w:color="auto" w:fill="auto"/>
          </w:tcPr>
          <w:p w:rsidR="008D22FE" w:rsidRPr="008D22FE" w:rsidRDefault="008D22FE" w:rsidP="00484AEF">
            <w:pPr>
              <w:jc w:val="center"/>
              <w:rPr>
                <w:rFonts w:ascii="Times New Roman" w:hAnsi="Times New Roman" w:cs="Times New Roman"/>
                <w:szCs w:val="28"/>
              </w:rPr>
            </w:pPr>
            <w:r w:rsidRPr="008D22FE">
              <w:rPr>
                <w:rFonts w:ascii="Times New Roman" w:hAnsi="Times New Roman" w:cs="Times New Roman"/>
                <w:b/>
                <w:bCs/>
                <w:szCs w:val="28"/>
              </w:rPr>
              <w:t>Змістовий модуль 2.</w:t>
            </w:r>
            <w:r w:rsidRPr="008D22FE">
              <w:rPr>
                <w:rFonts w:ascii="Times New Roman" w:hAnsi="Times New Roman" w:cs="Times New Roman"/>
                <w:szCs w:val="28"/>
              </w:rPr>
              <w:t xml:space="preserve"> </w:t>
            </w:r>
            <w:r w:rsidRPr="008D22FE">
              <w:rPr>
                <w:rFonts w:ascii="Times New Roman" w:hAnsi="Times New Roman" w:cs="Times New Roman"/>
                <w:b/>
                <w:szCs w:val="28"/>
              </w:rPr>
              <w:t>Основні теореми теорії гіперкомплексних систем чисел</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r w:rsidRPr="008D22FE">
              <w:rPr>
                <w:rFonts w:ascii="Times New Roman" w:hAnsi="Times New Roman" w:cs="Times New Roman"/>
              </w:rPr>
              <w:t>1</w:t>
            </w:r>
          </w:p>
        </w:tc>
        <w:tc>
          <w:tcPr>
            <w:tcW w:w="8647" w:type="dxa"/>
            <w:shd w:val="clear" w:color="auto" w:fill="auto"/>
          </w:tcPr>
          <w:p w:rsidR="008D22FE" w:rsidRPr="008D22FE" w:rsidRDefault="008D22FE" w:rsidP="00484AEF">
            <w:pPr>
              <w:rPr>
                <w:rFonts w:ascii="Times New Roman" w:hAnsi="Times New Roman" w:cs="Times New Roman"/>
                <w:szCs w:val="28"/>
              </w:rPr>
            </w:pPr>
            <w:r w:rsidRPr="008D22FE">
              <w:rPr>
                <w:rFonts w:ascii="Times New Roman" w:hAnsi="Times New Roman" w:cs="Times New Roman"/>
                <w:bCs/>
                <w:szCs w:val="28"/>
              </w:rPr>
              <w:t>Тема</w:t>
            </w:r>
            <w:r w:rsidRPr="008D22FE">
              <w:rPr>
                <w:rFonts w:ascii="Times New Roman" w:hAnsi="Times New Roman" w:cs="Times New Roman"/>
                <w:szCs w:val="28"/>
              </w:rPr>
              <w:t xml:space="preserve"> 1. Гіперкомплексні алгебри </w:t>
            </w:r>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r w:rsidRPr="008D22FE">
              <w:rPr>
                <w:rFonts w:ascii="Times New Roman" w:hAnsi="Times New Roman" w:cs="Times New Roman"/>
              </w:rPr>
              <w:t>2</w:t>
            </w:r>
          </w:p>
        </w:tc>
        <w:tc>
          <w:tcPr>
            <w:tcW w:w="8647" w:type="dxa"/>
            <w:shd w:val="clear" w:color="auto" w:fill="auto"/>
          </w:tcPr>
          <w:p w:rsidR="008D22FE" w:rsidRPr="008D22FE" w:rsidRDefault="008D22FE" w:rsidP="00484AEF">
            <w:pPr>
              <w:rPr>
                <w:rFonts w:ascii="Times New Roman" w:hAnsi="Times New Roman" w:cs="Times New Roman"/>
                <w:szCs w:val="28"/>
              </w:rPr>
            </w:pPr>
            <w:r w:rsidRPr="008D22FE">
              <w:rPr>
                <w:rFonts w:ascii="Times New Roman" w:hAnsi="Times New Roman" w:cs="Times New Roman"/>
                <w:bCs/>
                <w:szCs w:val="28"/>
              </w:rPr>
              <w:t>Тема 2</w:t>
            </w:r>
            <w:r w:rsidRPr="008D22FE">
              <w:rPr>
                <w:rFonts w:ascii="Times New Roman" w:hAnsi="Times New Roman" w:cs="Times New Roman"/>
                <w:b/>
                <w:szCs w:val="28"/>
              </w:rPr>
              <w:t xml:space="preserve">. </w:t>
            </w:r>
            <w:r w:rsidRPr="008D22FE">
              <w:rPr>
                <w:rFonts w:ascii="Times New Roman" w:hAnsi="Times New Roman" w:cs="Times New Roman"/>
                <w:szCs w:val="28"/>
              </w:rPr>
              <w:t xml:space="preserve">Теореми Гурвіца і </w:t>
            </w:r>
            <w:proofErr w:type="spellStart"/>
            <w:r w:rsidRPr="008D22FE">
              <w:rPr>
                <w:rFonts w:ascii="Times New Roman" w:hAnsi="Times New Roman" w:cs="Times New Roman"/>
                <w:szCs w:val="28"/>
              </w:rPr>
              <w:t>Фробеніуса</w:t>
            </w:r>
            <w:proofErr w:type="spellEnd"/>
          </w:p>
        </w:tc>
      </w:tr>
      <w:tr w:rsidR="008D22FE" w:rsidRPr="008A5B1B" w:rsidTr="008D22FE">
        <w:tc>
          <w:tcPr>
            <w:tcW w:w="709" w:type="dxa"/>
            <w:shd w:val="clear" w:color="auto" w:fill="auto"/>
          </w:tcPr>
          <w:p w:rsidR="008D22FE" w:rsidRPr="008D22FE" w:rsidRDefault="008D22FE" w:rsidP="00484AEF">
            <w:pPr>
              <w:jc w:val="center"/>
              <w:rPr>
                <w:rFonts w:ascii="Times New Roman" w:hAnsi="Times New Roman" w:cs="Times New Roman"/>
              </w:rPr>
            </w:pPr>
            <w:r w:rsidRPr="008D22FE">
              <w:rPr>
                <w:rFonts w:ascii="Times New Roman" w:hAnsi="Times New Roman" w:cs="Times New Roman"/>
              </w:rPr>
              <w:t>3</w:t>
            </w:r>
          </w:p>
        </w:tc>
        <w:tc>
          <w:tcPr>
            <w:tcW w:w="8647" w:type="dxa"/>
            <w:shd w:val="clear" w:color="auto" w:fill="auto"/>
          </w:tcPr>
          <w:p w:rsidR="008D22FE" w:rsidRPr="008D22FE" w:rsidRDefault="008D22FE" w:rsidP="008D22FE">
            <w:pPr>
              <w:tabs>
                <w:tab w:val="left" w:pos="360"/>
              </w:tabs>
              <w:ind w:left="-24"/>
              <w:jc w:val="both"/>
              <w:rPr>
                <w:rFonts w:ascii="Times New Roman" w:hAnsi="Times New Roman" w:cs="Times New Roman"/>
                <w:bCs/>
                <w:szCs w:val="28"/>
              </w:rPr>
            </w:pPr>
            <w:r w:rsidRPr="008D22FE">
              <w:rPr>
                <w:rFonts w:ascii="Times New Roman" w:hAnsi="Times New Roman" w:cs="Times New Roman"/>
                <w:szCs w:val="28"/>
              </w:rPr>
              <w:t>Тема 3. Застосування гіперкомплексних чисел в елементарній математиці.</w:t>
            </w:r>
          </w:p>
        </w:tc>
      </w:tr>
    </w:tbl>
    <w:p w:rsidR="008D22FE" w:rsidRPr="00A61109" w:rsidRDefault="008D22FE" w:rsidP="00A61109">
      <w:pPr>
        <w:spacing w:after="0" w:line="240" w:lineRule="auto"/>
        <w:ind w:left="7513" w:hanging="6946"/>
        <w:jc w:val="center"/>
        <w:rPr>
          <w:rFonts w:ascii="Times New Roman" w:eastAsia="Times New Roman" w:hAnsi="Times New Roman" w:cs="Times New Roman"/>
          <w:b/>
          <w:sz w:val="24"/>
          <w:szCs w:val="24"/>
          <w:lang w:eastAsia="ru-RU"/>
        </w:rPr>
      </w:pPr>
    </w:p>
    <w:p w:rsidR="00D0122D" w:rsidRPr="00D0122D" w:rsidRDefault="00D0122D" w:rsidP="00D0122D">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A1227C" w:rsidP="00A1227C">
      <w:pPr>
        <w:pStyle w:val="a3"/>
        <w:spacing w:before="0" w:beforeAutospacing="0" w:after="0" w:afterAutospacing="0"/>
        <w:ind w:left="144"/>
        <w:jc w:val="center"/>
        <w:rPr>
          <w:sz w:val="20"/>
        </w:rPr>
      </w:pPr>
      <w:r w:rsidRPr="00A1227C">
        <w:rPr>
          <w:rFonts w:eastAsia="+mn-ea"/>
          <w:b/>
          <w:bCs/>
          <w:color w:val="000000"/>
          <w:kern w:val="24"/>
          <w:szCs w:val="32"/>
        </w:rPr>
        <w:t>4.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A1227C" w:rsidRPr="00A1227C" w:rsidRDefault="00A1227C" w:rsidP="00A1227C">
      <w:pPr>
        <w:pStyle w:val="a3"/>
        <w:spacing w:before="0" w:beforeAutospacing="0" w:after="0" w:afterAutospacing="0"/>
        <w:ind w:left="144" w:firstLine="576"/>
        <w:jc w:val="both"/>
        <w:rPr>
          <w:sz w:val="20"/>
        </w:rPr>
      </w:pPr>
      <w:r w:rsidRPr="00A1227C">
        <w:rPr>
          <w:rFonts w:eastAsia="+mn-ea"/>
          <w:color w:val="000000"/>
          <w:kern w:val="24"/>
          <w:szCs w:val="32"/>
        </w:rPr>
        <w:t>Форми поточного контролю</w:t>
      </w:r>
      <w:r w:rsidR="00AD076C">
        <w:rPr>
          <w:rFonts w:eastAsia="+mn-ea"/>
          <w:color w:val="000000"/>
          <w:kern w:val="24"/>
          <w:szCs w:val="32"/>
        </w:rPr>
        <w:t>:</w:t>
      </w:r>
      <w:r w:rsidRPr="00A1227C">
        <w:rPr>
          <w:rFonts w:eastAsia="+mn-ea"/>
          <w:color w:val="000000"/>
          <w:kern w:val="24"/>
          <w:szCs w:val="32"/>
        </w:rPr>
        <w:t xml:space="preserve"> письмов</w:t>
      </w:r>
      <w:r w:rsidR="00A61109">
        <w:rPr>
          <w:rFonts w:eastAsia="+mn-ea"/>
          <w:color w:val="000000"/>
          <w:kern w:val="24"/>
          <w:szCs w:val="32"/>
        </w:rPr>
        <w:t>і</w:t>
      </w:r>
      <w:r w:rsidRPr="00A1227C">
        <w:rPr>
          <w:rFonts w:eastAsia="+mn-ea"/>
          <w:color w:val="000000"/>
          <w:kern w:val="24"/>
          <w:szCs w:val="32"/>
        </w:rPr>
        <w:t xml:space="preserve"> (тестування, </w:t>
      </w:r>
      <w:r w:rsidR="00A61109">
        <w:rPr>
          <w:rFonts w:eastAsia="+mn-ea"/>
          <w:color w:val="000000"/>
          <w:kern w:val="24"/>
          <w:szCs w:val="32"/>
        </w:rPr>
        <w:t>реферат</w:t>
      </w:r>
      <w:r w:rsidR="00AD076C">
        <w:rPr>
          <w:rFonts w:eastAsia="+mn-ea"/>
          <w:color w:val="000000"/>
          <w:kern w:val="24"/>
          <w:szCs w:val="32"/>
        </w:rPr>
        <w:t>, самостійні роботи,</w:t>
      </w:r>
      <w:r w:rsidR="00A61109">
        <w:rPr>
          <w:rFonts w:eastAsia="+mn-ea"/>
          <w:color w:val="000000"/>
          <w:kern w:val="24"/>
          <w:szCs w:val="32"/>
        </w:rPr>
        <w:t xml:space="preserve"> </w:t>
      </w:r>
      <w:r w:rsidR="00AD076C">
        <w:rPr>
          <w:rFonts w:eastAsia="+mn-ea"/>
          <w:color w:val="000000"/>
          <w:kern w:val="24"/>
          <w:szCs w:val="32"/>
        </w:rPr>
        <w:t>модульні к</w:t>
      </w:r>
      <w:r w:rsidR="00A61109">
        <w:rPr>
          <w:rFonts w:eastAsia="+mn-ea"/>
          <w:color w:val="000000"/>
          <w:kern w:val="24"/>
          <w:szCs w:val="32"/>
        </w:rPr>
        <w:t>онтрольні роботи</w:t>
      </w:r>
      <w:r w:rsidRPr="00A1227C">
        <w:rPr>
          <w:rFonts w:eastAsia="+mn-ea"/>
          <w:color w:val="000000"/>
          <w:kern w:val="24"/>
          <w:szCs w:val="32"/>
        </w:rPr>
        <w:t>)</w:t>
      </w:r>
      <w:r w:rsidR="00AD076C">
        <w:rPr>
          <w:rFonts w:eastAsia="+mn-ea"/>
          <w:color w:val="000000"/>
          <w:kern w:val="24"/>
          <w:szCs w:val="32"/>
        </w:rPr>
        <w:t xml:space="preserve"> та усні:</w:t>
      </w:r>
      <w:r w:rsidRPr="00A1227C">
        <w:rPr>
          <w:rFonts w:eastAsia="+mn-ea"/>
          <w:color w:val="000000"/>
          <w:kern w:val="24"/>
          <w:szCs w:val="32"/>
        </w:rPr>
        <w:t xml:space="preserve"> відповідь студента  та ін. </w:t>
      </w:r>
    </w:p>
    <w:p w:rsidR="00AD076C" w:rsidRDefault="00A1227C" w:rsidP="00A1227C">
      <w:pPr>
        <w:pStyle w:val="a3"/>
        <w:spacing w:before="0" w:beforeAutospacing="0" w:after="0" w:afterAutospacing="0"/>
        <w:ind w:left="144" w:firstLine="576"/>
        <w:rPr>
          <w:rFonts w:eastAsia="+mn-ea"/>
          <w:color w:val="000000"/>
          <w:kern w:val="24"/>
          <w:szCs w:val="32"/>
        </w:rPr>
      </w:pPr>
      <w:r w:rsidRPr="00A1227C">
        <w:rPr>
          <w:rFonts w:eastAsia="+mn-ea"/>
          <w:color w:val="000000"/>
          <w:kern w:val="24"/>
          <w:szCs w:val="32"/>
        </w:rPr>
        <w:t>Форм</w:t>
      </w:r>
      <w:r w:rsidR="008D22FE">
        <w:rPr>
          <w:rFonts w:eastAsia="+mn-ea"/>
          <w:color w:val="000000"/>
          <w:kern w:val="24"/>
          <w:szCs w:val="32"/>
        </w:rPr>
        <w:t>ою</w:t>
      </w:r>
      <w:r w:rsidRPr="00A1227C">
        <w:rPr>
          <w:rFonts w:eastAsia="+mn-ea"/>
          <w:color w:val="000000"/>
          <w:kern w:val="24"/>
          <w:szCs w:val="32"/>
        </w:rPr>
        <w:t xml:space="preserve"> підсумкового  контролю є </w:t>
      </w:r>
      <w:r w:rsidR="008D22FE">
        <w:rPr>
          <w:rFonts w:eastAsia="+mn-ea"/>
          <w:color w:val="000000"/>
          <w:kern w:val="24"/>
          <w:szCs w:val="32"/>
        </w:rPr>
        <w:t>іспит</w:t>
      </w:r>
      <w:r w:rsidRPr="00A1227C">
        <w:rPr>
          <w:rFonts w:eastAsia="+mn-ea"/>
          <w:color w:val="000000"/>
          <w:kern w:val="24"/>
          <w:szCs w:val="32"/>
        </w:rPr>
        <w:t xml:space="preserve">, </w:t>
      </w:r>
    </w:p>
    <w:p w:rsidR="00A1227C" w:rsidRPr="00A1227C" w:rsidRDefault="00A1227C" w:rsidP="00A1227C">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A1227C" w:rsidRPr="00A1227C" w:rsidRDefault="00A1227C" w:rsidP="00A1227C">
      <w:pPr>
        <w:pStyle w:val="a3"/>
        <w:spacing w:before="0" w:beforeAutospacing="0" w:after="0" w:afterAutospacing="0"/>
        <w:ind w:firstLine="706"/>
        <w:jc w:val="both"/>
        <w:rPr>
          <w:sz w:val="20"/>
        </w:rPr>
      </w:pPr>
      <w:r w:rsidRPr="00A1227C">
        <w:rPr>
          <w:rFonts w:eastAsia="+mn-ea"/>
          <w:color w:val="000000"/>
          <w:kern w:val="24"/>
          <w:szCs w:val="32"/>
        </w:rPr>
        <w:t xml:space="preserve">Засобами оцінювання та демонстрування результатів навчання </w:t>
      </w:r>
      <w:r w:rsidR="00AD076C">
        <w:rPr>
          <w:rFonts w:eastAsia="+mn-ea"/>
          <w:color w:val="000000"/>
          <w:kern w:val="24"/>
          <w:szCs w:val="32"/>
        </w:rPr>
        <w:t>є</w:t>
      </w:r>
      <w:r w:rsidRPr="00A1227C">
        <w:rPr>
          <w:rFonts w:eastAsia="+mn-ea"/>
          <w:color w:val="000000"/>
          <w:kern w:val="24"/>
          <w:szCs w:val="32"/>
        </w:rPr>
        <w:t>:</w:t>
      </w:r>
    </w:p>
    <w:p w:rsidR="00AD076C" w:rsidRPr="00AD076C" w:rsidRDefault="00AD076C" w:rsidP="00AD076C">
      <w:pPr>
        <w:pStyle w:val="Style7"/>
        <w:widowControl/>
        <w:numPr>
          <w:ilvl w:val="1"/>
          <w:numId w:val="1"/>
        </w:numPr>
        <w:jc w:val="both"/>
      </w:pPr>
      <w:r w:rsidRPr="00AD076C">
        <w:t>самостійні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модульні контрольні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колоквіуми;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тести;</w:t>
      </w:r>
    </w:p>
    <w:p w:rsidR="00A1227C" w:rsidRDefault="00AD076C" w:rsidP="00AD076C">
      <w:pPr>
        <w:pStyle w:val="a3"/>
        <w:numPr>
          <w:ilvl w:val="1"/>
          <w:numId w:val="1"/>
        </w:numPr>
        <w:spacing w:before="0" w:beforeAutospacing="0" w:after="0" w:afterAutospacing="0"/>
        <w:jc w:val="both"/>
        <w:rPr>
          <w:color w:val="000000" w:themeColor="text1"/>
          <w:kern w:val="24"/>
        </w:rPr>
      </w:pPr>
      <w:r w:rsidRPr="00AD076C">
        <w:rPr>
          <w:lang w:eastAsia="ru-RU"/>
        </w:rPr>
        <w:t>індивідуальні та командні проекти</w:t>
      </w:r>
    </w:p>
    <w:p w:rsidR="00AD076C" w:rsidRDefault="00AD076C" w:rsidP="00A1227C">
      <w:pPr>
        <w:pStyle w:val="a3"/>
        <w:spacing w:before="0" w:beforeAutospacing="0" w:after="0" w:afterAutospacing="0"/>
        <w:jc w:val="center"/>
        <w:rPr>
          <w:rFonts w:eastAsia="+mn-ea"/>
          <w:b/>
          <w:bCs/>
          <w:color w:val="000000"/>
          <w:kern w:val="24"/>
          <w:szCs w:val="40"/>
        </w:rPr>
      </w:pPr>
    </w:p>
    <w:p w:rsidR="00A1227C" w:rsidRDefault="00A1227C" w:rsidP="00A1227C">
      <w:pPr>
        <w:pStyle w:val="a3"/>
        <w:spacing w:before="0" w:beforeAutospacing="0" w:after="0" w:afterAutospacing="0"/>
        <w:jc w:val="center"/>
        <w:rPr>
          <w:rFonts w:eastAsia="+mn-ea"/>
          <w:b/>
          <w:bCs/>
          <w:color w:val="000000"/>
          <w:kern w:val="24"/>
          <w:szCs w:val="40"/>
        </w:rPr>
      </w:pPr>
      <w:r w:rsidRPr="00A1227C">
        <w:rPr>
          <w:rFonts w:eastAsia="+mn-ea"/>
          <w:b/>
          <w:bCs/>
          <w:color w:val="000000"/>
          <w:kern w:val="24"/>
          <w:szCs w:val="40"/>
        </w:rPr>
        <w:lastRenderedPageBreak/>
        <w:t>Критерії оцінювання результатів навчання з навчальної дисципліни</w:t>
      </w:r>
    </w:p>
    <w:p w:rsidR="00AD076C" w:rsidRPr="00473812" w:rsidRDefault="00AD076C" w:rsidP="00AD076C">
      <w:pPr>
        <w:widowControl w:val="0"/>
        <w:spacing w:after="0" w:line="240" w:lineRule="auto"/>
        <w:ind w:firstLine="567"/>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AD076C" w:rsidRPr="00473812" w:rsidRDefault="00AD076C" w:rsidP="00AD076C">
      <w:pPr>
        <w:widowControl w:val="0"/>
        <w:tabs>
          <w:tab w:val="left" w:pos="900"/>
          <w:tab w:val="left" w:pos="1080"/>
        </w:tabs>
        <w:spacing w:after="0" w:line="240" w:lineRule="auto"/>
        <w:ind w:firstLine="567"/>
        <w:jc w:val="both"/>
        <w:rPr>
          <w:rFonts w:ascii="Times New Roman" w:eastAsia="Times New Roman" w:hAnsi="Times New Roman" w:cs="Times New Roman"/>
          <w:smallCaps/>
          <w:sz w:val="24"/>
          <w:szCs w:val="24"/>
          <w:lang w:eastAsia="ru-RU"/>
        </w:rPr>
      </w:pPr>
      <w:r w:rsidRPr="00473812">
        <w:rPr>
          <w:rFonts w:ascii="Times New Roman" w:eastAsia="Times New Roman" w:hAnsi="Times New Roman" w:cs="Times New Roman"/>
          <w:sz w:val="24"/>
          <w:szCs w:val="24"/>
          <w:lang w:eastAsia="ru-RU"/>
        </w:rPr>
        <w:t>Поточний контроль здійснюється під час проведення практи</w:t>
      </w:r>
      <w:r w:rsidR="008D22FE">
        <w:rPr>
          <w:rFonts w:ascii="Times New Roman" w:eastAsia="Times New Roman" w:hAnsi="Times New Roman" w:cs="Times New Roman"/>
          <w:sz w:val="24"/>
          <w:szCs w:val="24"/>
          <w:lang w:eastAsia="ru-RU"/>
        </w:rPr>
        <w:t xml:space="preserve">чних </w:t>
      </w:r>
      <w:r w:rsidRPr="00473812">
        <w:rPr>
          <w:rFonts w:ascii="Times New Roman" w:eastAsia="Times New Roman" w:hAnsi="Times New Roman" w:cs="Times New Roman"/>
          <w:sz w:val="24"/>
          <w:szCs w:val="24"/>
          <w:lang w:eastAsia="ru-RU"/>
        </w:rPr>
        <w:t xml:space="preserve">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w:t>
      </w:r>
      <w:proofErr w:type="spellStart"/>
      <w:r w:rsidRPr="00473812">
        <w:rPr>
          <w:rFonts w:ascii="Times New Roman" w:eastAsia="Times New Roman" w:hAnsi="Times New Roman" w:cs="Times New Roman"/>
          <w:sz w:val="24"/>
          <w:szCs w:val="24"/>
          <w:lang w:eastAsia="ru-RU"/>
        </w:rPr>
        <w:t>логічно</w:t>
      </w:r>
      <w:proofErr w:type="spellEnd"/>
      <w:r w:rsidRPr="00473812">
        <w:rPr>
          <w:rFonts w:ascii="Times New Roman" w:eastAsia="Times New Roman" w:hAnsi="Times New Roman" w:cs="Times New Roman"/>
          <w:sz w:val="24"/>
          <w:szCs w:val="24"/>
          <w:lang w:eastAsia="ru-RU"/>
        </w:rPr>
        <w:t xml:space="preserve"> та послідовно розв’язувати практичні задачі, комплексно використовувати отримані знання. </w:t>
      </w:r>
    </w:p>
    <w:p w:rsidR="00AD076C" w:rsidRPr="00473812" w:rsidRDefault="00AD076C" w:rsidP="00AD076C">
      <w:pPr>
        <w:spacing w:after="0" w:line="240" w:lineRule="auto"/>
        <w:ind w:firstLine="360"/>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AD076C" w:rsidRPr="00A1227C" w:rsidRDefault="00AD076C" w:rsidP="00A1227C">
      <w:pPr>
        <w:pStyle w:val="a3"/>
        <w:spacing w:before="0" w:beforeAutospacing="0" w:after="0" w:afterAutospacing="0"/>
        <w:jc w:val="center"/>
        <w:rPr>
          <w:sz w:val="16"/>
        </w:rPr>
      </w:pPr>
    </w:p>
    <w:p w:rsidR="00782420" w:rsidRDefault="00A1227C" w:rsidP="00782420">
      <w:pPr>
        <w:spacing w:after="0"/>
        <w:jc w:val="center"/>
        <w:rPr>
          <w:rFonts w:ascii="Times New Roman" w:eastAsia="Calibri" w:hAnsi="Times New Roman" w:cs="Times New Roman"/>
          <w:b/>
          <w:sz w:val="24"/>
          <w:szCs w:val="24"/>
        </w:rPr>
      </w:pPr>
      <w:r w:rsidRPr="00A1227C">
        <w:rPr>
          <w:rFonts w:eastAsia="+mn-ea"/>
          <w:color w:val="000000"/>
          <w:kern w:val="24"/>
          <w:szCs w:val="40"/>
        </w:rPr>
        <w:tab/>
      </w:r>
      <w:r w:rsidR="00473812" w:rsidRPr="00473812">
        <w:rPr>
          <w:rFonts w:ascii="Times New Roman" w:eastAsia="Calibri" w:hAnsi="Times New Roman" w:cs="Times New Roman"/>
          <w:b/>
          <w:sz w:val="24"/>
          <w:szCs w:val="24"/>
        </w:rPr>
        <w:t xml:space="preserve">Критерії оцінювання екзаменаційних білетів з </w:t>
      </w:r>
      <w:r w:rsidR="008D22FE">
        <w:rPr>
          <w:rFonts w:ascii="Times New Roman" w:eastAsia="Calibri" w:hAnsi="Times New Roman" w:cs="Times New Roman"/>
          <w:b/>
          <w:sz w:val="24"/>
          <w:szCs w:val="24"/>
        </w:rPr>
        <w:t>Гіперкомплексних систем чисел</w:t>
      </w:r>
      <w:r w:rsidR="00473812" w:rsidRPr="00473812">
        <w:rPr>
          <w:rFonts w:ascii="Times New Roman" w:eastAsia="Calibri" w:hAnsi="Times New Roman" w:cs="Times New Roman"/>
          <w:b/>
          <w:sz w:val="24"/>
          <w:szCs w:val="24"/>
        </w:rPr>
        <w:t>.</w:t>
      </w:r>
    </w:p>
    <w:p w:rsidR="00473812" w:rsidRPr="00473812" w:rsidRDefault="00473812" w:rsidP="00782420">
      <w:pPr>
        <w:spacing w:after="0"/>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Екзаменаційна робота містить два теоретичні та три практичні завдання, які охоплюють весь матеріал дисципліни. Екзаменаційна робота оцінюється в 40 балів. Кожне завдання оцінюється в 8 балів.</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Нижче наведена шкала оцінювання.  Кожне з теоретичних чи практичних  питань оцінюється так: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1) робота виконана повністю без помилок або з незначними помилками 7-8 балів;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2) робота виконана повністю з помилками, які не впливають на кінцевий результат  5-6 балів;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3) робота виконана повністю з суттєвими помилками, але витримано алгоритм викладання матеріалу 4 балів;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4) робота виконана не повністю з суттєвими помилками, але витримано загальний алгоритм викладання матеріалу 3 бали;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5) робота виконана не повністю з суттєвими помилками  2 бали;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6) робота не виконана або виконана не повністю з суттєвими помилками 1-0 балів; </w:t>
      </w:r>
    </w:p>
    <w:p w:rsidR="00473812" w:rsidRPr="00473812" w:rsidRDefault="00473812" w:rsidP="00782420">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Підсумкова оцінка за екзаменаційну роботу відповідає загальній сумі балів, отриманих під час поточного контролю (максимально 60 балів) та під час іспиту (максимально 40 балів). </w:t>
      </w:r>
    </w:p>
    <w:p w:rsidR="00473812" w:rsidRPr="00C1205E" w:rsidRDefault="00473812" w:rsidP="00473812">
      <w:pPr>
        <w:spacing w:after="0" w:line="259" w:lineRule="auto"/>
        <w:jc w:val="center"/>
        <w:rPr>
          <w:rFonts w:ascii="Calibri" w:eastAsia="Calibri" w:hAnsi="Calibri" w:cs="Times New Roman"/>
          <w:b/>
          <w:bCs/>
          <w:sz w:val="20"/>
          <w:szCs w:val="20"/>
        </w:rPr>
      </w:pPr>
      <w:r w:rsidRPr="00C1205E">
        <w:rPr>
          <w:rFonts w:ascii="Calibri" w:eastAsia="Calibri" w:hAnsi="Calibri" w:cs="Times New Roman"/>
          <w:b/>
          <w:bCs/>
          <w:sz w:val="20"/>
          <w:szCs w:val="20"/>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2744"/>
        <w:gridCol w:w="3041"/>
      </w:tblGrid>
      <w:tr w:rsidR="00473812" w:rsidRPr="00C1205E" w:rsidTr="004023E2">
        <w:trPr>
          <w:trHeight w:val="238"/>
        </w:trPr>
        <w:tc>
          <w:tcPr>
            <w:tcW w:w="3687" w:type="dxa"/>
            <w:vMerge w:val="restart"/>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Оцінка за національною шкалою</w:t>
            </w:r>
          </w:p>
        </w:tc>
        <w:tc>
          <w:tcPr>
            <w:tcW w:w="5953" w:type="dxa"/>
            <w:gridSpan w:val="2"/>
            <w:shd w:val="clear" w:color="auto" w:fill="auto"/>
            <w:vAlign w:val="center"/>
          </w:tcPr>
          <w:p w:rsidR="00473812" w:rsidRPr="00C1205E" w:rsidRDefault="00473812" w:rsidP="00473812">
            <w:pPr>
              <w:spacing w:after="0" w:line="259" w:lineRule="auto"/>
              <w:jc w:val="center"/>
              <w:rPr>
                <w:rFonts w:ascii="Calibri" w:eastAsia="Calibri" w:hAnsi="Calibri" w:cs="Times New Roman"/>
                <w:bCs/>
                <w:color w:val="800000"/>
                <w:sz w:val="20"/>
                <w:szCs w:val="20"/>
                <w:lang w:eastAsia="uk-UA"/>
              </w:rPr>
            </w:pPr>
            <w:r w:rsidRPr="00C1205E">
              <w:rPr>
                <w:rFonts w:ascii="Calibri" w:eastAsia="Calibri" w:hAnsi="Calibri" w:cs="Times New Roman"/>
                <w:b/>
                <w:sz w:val="20"/>
                <w:szCs w:val="20"/>
              </w:rPr>
              <w:t>Оцінка за шкалою ECTS</w:t>
            </w:r>
          </w:p>
        </w:tc>
      </w:tr>
      <w:tr w:rsidR="00473812" w:rsidRPr="00C1205E" w:rsidTr="004023E2">
        <w:trPr>
          <w:trHeight w:val="231"/>
        </w:trPr>
        <w:tc>
          <w:tcPr>
            <w:tcW w:w="3687" w:type="dxa"/>
            <w:vMerge/>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p>
        </w:tc>
        <w:tc>
          <w:tcPr>
            <w:tcW w:w="2835" w:type="dxa"/>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Оцінка (бали)</w:t>
            </w:r>
          </w:p>
        </w:tc>
        <w:tc>
          <w:tcPr>
            <w:tcW w:w="3118" w:type="dxa"/>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 xml:space="preserve">Пояснення за </w:t>
            </w:r>
          </w:p>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розширеною шкалою</w:t>
            </w:r>
          </w:p>
        </w:tc>
      </w:tr>
      <w:tr w:rsidR="00473812" w:rsidRPr="00C1205E" w:rsidTr="004023E2">
        <w:trPr>
          <w:trHeight w:val="178"/>
        </w:trPr>
        <w:tc>
          <w:tcPr>
            <w:tcW w:w="3687" w:type="dxa"/>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Відмінно</w:t>
            </w:r>
          </w:p>
        </w:tc>
        <w:tc>
          <w:tcPr>
            <w:tcW w:w="2835" w:type="dxa"/>
            <w:shd w:val="clear" w:color="auto" w:fill="auto"/>
            <w:vAlign w:val="center"/>
          </w:tcPr>
          <w:p w:rsidR="00473812" w:rsidRPr="00C1205E" w:rsidRDefault="00473812" w:rsidP="00473812">
            <w:pPr>
              <w:shd w:val="clear" w:color="auto" w:fill="FFFFFF"/>
              <w:spacing w:after="0" w:line="259" w:lineRule="auto"/>
              <w:ind w:hanging="55"/>
              <w:jc w:val="center"/>
              <w:rPr>
                <w:rFonts w:ascii="Calibri" w:eastAsia="Calibri" w:hAnsi="Calibri" w:cs="Times New Roman"/>
                <w:sz w:val="20"/>
                <w:szCs w:val="20"/>
              </w:rPr>
            </w:pPr>
            <w:r w:rsidRPr="00C1205E">
              <w:rPr>
                <w:rFonts w:ascii="Calibri" w:eastAsia="Calibri" w:hAnsi="Calibri" w:cs="Times New Roman"/>
                <w:sz w:val="20"/>
                <w:szCs w:val="20"/>
              </w:rPr>
              <w:t>A (90-100)</w:t>
            </w:r>
          </w:p>
        </w:tc>
        <w:tc>
          <w:tcPr>
            <w:tcW w:w="3118" w:type="dxa"/>
            <w:shd w:val="clear" w:color="auto" w:fill="auto"/>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відмінно</w:t>
            </w:r>
          </w:p>
        </w:tc>
      </w:tr>
      <w:tr w:rsidR="00473812" w:rsidRPr="00C1205E" w:rsidTr="004023E2">
        <w:trPr>
          <w:trHeight w:val="138"/>
        </w:trPr>
        <w:tc>
          <w:tcPr>
            <w:tcW w:w="3687" w:type="dxa"/>
            <w:vMerge w:val="restart"/>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Добре</w:t>
            </w:r>
          </w:p>
        </w:tc>
        <w:tc>
          <w:tcPr>
            <w:tcW w:w="2835" w:type="dxa"/>
            <w:shd w:val="clear" w:color="auto" w:fill="auto"/>
            <w:vAlign w:val="center"/>
          </w:tcPr>
          <w:p w:rsidR="00473812" w:rsidRPr="00C1205E" w:rsidRDefault="00473812" w:rsidP="00473812">
            <w:pPr>
              <w:shd w:val="clear" w:color="auto" w:fill="FFFFFF"/>
              <w:spacing w:after="0" w:line="259" w:lineRule="auto"/>
              <w:ind w:hanging="55"/>
              <w:jc w:val="center"/>
              <w:rPr>
                <w:rFonts w:ascii="Calibri" w:eastAsia="Calibri" w:hAnsi="Calibri" w:cs="Times New Roman"/>
                <w:sz w:val="20"/>
                <w:szCs w:val="20"/>
              </w:rPr>
            </w:pPr>
            <w:r w:rsidRPr="00C1205E">
              <w:rPr>
                <w:rFonts w:ascii="Calibri" w:eastAsia="Calibri" w:hAnsi="Calibri" w:cs="Times New Roman"/>
                <w:sz w:val="20"/>
                <w:szCs w:val="20"/>
              </w:rPr>
              <w:t>B (80-89)</w:t>
            </w:r>
          </w:p>
        </w:tc>
        <w:tc>
          <w:tcPr>
            <w:tcW w:w="3118" w:type="dxa"/>
            <w:shd w:val="clear" w:color="auto" w:fill="auto"/>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дуже добре</w:t>
            </w:r>
          </w:p>
        </w:tc>
      </w:tr>
      <w:tr w:rsidR="00473812" w:rsidRPr="00C1205E" w:rsidTr="004023E2">
        <w:trPr>
          <w:trHeight w:val="100"/>
        </w:trPr>
        <w:tc>
          <w:tcPr>
            <w:tcW w:w="3687" w:type="dxa"/>
            <w:vMerge/>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p>
        </w:tc>
        <w:tc>
          <w:tcPr>
            <w:tcW w:w="2835" w:type="dxa"/>
            <w:shd w:val="clear" w:color="auto" w:fill="auto"/>
            <w:vAlign w:val="center"/>
          </w:tcPr>
          <w:p w:rsidR="00473812" w:rsidRPr="00C1205E" w:rsidRDefault="00473812" w:rsidP="00473812">
            <w:pPr>
              <w:shd w:val="clear" w:color="auto" w:fill="FFFFFF"/>
              <w:spacing w:after="0" w:line="259" w:lineRule="auto"/>
              <w:ind w:left="-18"/>
              <w:jc w:val="center"/>
              <w:rPr>
                <w:rFonts w:ascii="Calibri" w:eastAsia="Calibri" w:hAnsi="Calibri" w:cs="Times New Roman"/>
                <w:sz w:val="20"/>
                <w:szCs w:val="20"/>
              </w:rPr>
            </w:pPr>
            <w:r w:rsidRPr="00C1205E">
              <w:rPr>
                <w:rFonts w:ascii="Calibri" w:eastAsia="Calibri" w:hAnsi="Calibri" w:cs="Times New Roman"/>
                <w:sz w:val="20"/>
                <w:szCs w:val="20"/>
              </w:rPr>
              <w:t>C (70-79)</w:t>
            </w:r>
          </w:p>
        </w:tc>
        <w:tc>
          <w:tcPr>
            <w:tcW w:w="3118" w:type="dxa"/>
            <w:shd w:val="clear" w:color="auto" w:fill="auto"/>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добре</w:t>
            </w:r>
          </w:p>
        </w:tc>
      </w:tr>
      <w:tr w:rsidR="00473812" w:rsidRPr="00C1205E" w:rsidTr="004023E2">
        <w:trPr>
          <w:trHeight w:val="131"/>
        </w:trPr>
        <w:tc>
          <w:tcPr>
            <w:tcW w:w="3687" w:type="dxa"/>
            <w:vMerge w:val="restart"/>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Задовільно</w:t>
            </w:r>
          </w:p>
        </w:tc>
        <w:tc>
          <w:tcPr>
            <w:tcW w:w="2835" w:type="dxa"/>
            <w:shd w:val="clear" w:color="auto" w:fill="auto"/>
            <w:vAlign w:val="center"/>
          </w:tcPr>
          <w:p w:rsidR="00473812" w:rsidRPr="00C1205E" w:rsidRDefault="00473812" w:rsidP="00473812">
            <w:pPr>
              <w:shd w:val="clear" w:color="auto" w:fill="FFFFFF"/>
              <w:spacing w:after="0" w:line="259" w:lineRule="auto"/>
              <w:ind w:hanging="55"/>
              <w:jc w:val="center"/>
              <w:rPr>
                <w:rFonts w:ascii="Calibri" w:eastAsia="Calibri" w:hAnsi="Calibri" w:cs="Times New Roman"/>
                <w:sz w:val="20"/>
                <w:szCs w:val="20"/>
              </w:rPr>
            </w:pPr>
            <w:r w:rsidRPr="00C1205E">
              <w:rPr>
                <w:rFonts w:ascii="Calibri" w:eastAsia="Calibri" w:hAnsi="Calibri" w:cs="Times New Roman"/>
                <w:sz w:val="20"/>
                <w:szCs w:val="20"/>
              </w:rPr>
              <w:t>D (60-69)</w:t>
            </w:r>
          </w:p>
        </w:tc>
        <w:tc>
          <w:tcPr>
            <w:tcW w:w="3118" w:type="dxa"/>
            <w:shd w:val="clear" w:color="auto" w:fill="auto"/>
            <w:vAlign w:val="center"/>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задовільно</w:t>
            </w:r>
          </w:p>
        </w:tc>
      </w:tr>
      <w:tr w:rsidR="00473812" w:rsidRPr="00C1205E" w:rsidTr="004023E2">
        <w:trPr>
          <w:trHeight w:val="108"/>
        </w:trPr>
        <w:tc>
          <w:tcPr>
            <w:tcW w:w="3687" w:type="dxa"/>
            <w:vMerge/>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p>
        </w:tc>
        <w:tc>
          <w:tcPr>
            <w:tcW w:w="2835" w:type="dxa"/>
            <w:shd w:val="clear" w:color="auto" w:fill="auto"/>
            <w:vAlign w:val="center"/>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E (50-59)</w:t>
            </w:r>
          </w:p>
        </w:tc>
        <w:tc>
          <w:tcPr>
            <w:tcW w:w="3118" w:type="dxa"/>
            <w:shd w:val="clear" w:color="auto" w:fill="auto"/>
            <w:vAlign w:val="center"/>
          </w:tcPr>
          <w:p w:rsidR="00473812" w:rsidRPr="00C1205E" w:rsidRDefault="00473812" w:rsidP="00473812">
            <w:pPr>
              <w:shd w:val="clear" w:color="auto" w:fill="FFFFFF"/>
              <w:spacing w:after="0" w:line="259" w:lineRule="auto"/>
              <w:jc w:val="center"/>
              <w:rPr>
                <w:rFonts w:ascii="Calibri" w:eastAsia="Calibri" w:hAnsi="Calibri" w:cs="Times New Roman"/>
                <w:sz w:val="20"/>
                <w:szCs w:val="20"/>
              </w:rPr>
            </w:pPr>
            <w:r w:rsidRPr="00C1205E">
              <w:rPr>
                <w:rFonts w:ascii="Calibri" w:eastAsia="Calibri" w:hAnsi="Calibri" w:cs="Times New Roman"/>
                <w:sz w:val="20"/>
                <w:szCs w:val="20"/>
              </w:rPr>
              <w:t>достатньо</w:t>
            </w:r>
          </w:p>
        </w:tc>
      </w:tr>
      <w:tr w:rsidR="00473812" w:rsidRPr="00C1205E" w:rsidTr="004023E2">
        <w:trPr>
          <w:trHeight w:val="138"/>
        </w:trPr>
        <w:tc>
          <w:tcPr>
            <w:tcW w:w="3687" w:type="dxa"/>
            <w:vMerge w:val="restart"/>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r w:rsidRPr="00C1205E">
              <w:rPr>
                <w:rFonts w:ascii="Calibri" w:eastAsia="Calibri" w:hAnsi="Calibri" w:cs="Times New Roman"/>
                <w:b/>
                <w:sz w:val="20"/>
                <w:szCs w:val="20"/>
              </w:rPr>
              <w:t>Незадовільно</w:t>
            </w:r>
          </w:p>
        </w:tc>
        <w:tc>
          <w:tcPr>
            <w:tcW w:w="2835" w:type="dxa"/>
            <w:shd w:val="clear" w:color="auto" w:fill="auto"/>
            <w:vAlign w:val="center"/>
          </w:tcPr>
          <w:p w:rsidR="00473812" w:rsidRPr="00C1205E" w:rsidRDefault="00473812" w:rsidP="00473812">
            <w:pPr>
              <w:shd w:val="clear" w:color="auto" w:fill="FFFFFF"/>
              <w:spacing w:after="0" w:line="259" w:lineRule="auto"/>
              <w:ind w:hanging="55"/>
              <w:jc w:val="center"/>
              <w:rPr>
                <w:rFonts w:ascii="Calibri" w:eastAsia="Calibri" w:hAnsi="Calibri" w:cs="Times New Roman"/>
                <w:sz w:val="20"/>
                <w:szCs w:val="20"/>
              </w:rPr>
            </w:pPr>
            <w:r w:rsidRPr="00C1205E">
              <w:rPr>
                <w:rFonts w:ascii="Calibri" w:eastAsia="Calibri" w:hAnsi="Calibri" w:cs="Times New Roman"/>
                <w:sz w:val="20"/>
                <w:szCs w:val="20"/>
              </w:rPr>
              <w:t>FX (35-49)</w:t>
            </w:r>
          </w:p>
        </w:tc>
        <w:tc>
          <w:tcPr>
            <w:tcW w:w="3118" w:type="dxa"/>
            <w:shd w:val="clear" w:color="auto" w:fill="auto"/>
            <w:vAlign w:val="center"/>
          </w:tcPr>
          <w:p w:rsidR="00473812" w:rsidRPr="00C1205E" w:rsidRDefault="00473812" w:rsidP="00473812">
            <w:pPr>
              <w:shd w:val="clear" w:color="auto" w:fill="FFFFFF"/>
              <w:spacing w:after="0" w:line="259" w:lineRule="auto"/>
              <w:ind w:hanging="65"/>
              <w:jc w:val="center"/>
              <w:rPr>
                <w:rFonts w:ascii="Calibri" w:eastAsia="Calibri" w:hAnsi="Calibri" w:cs="Times New Roman"/>
                <w:bCs/>
                <w:sz w:val="20"/>
                <w:szCs w:val="20"/>
              </w:rPr>
            </w:pPr>
            <w:r w:rsidRPr="00C1205E">
              <w:rPr>
                <w:rFonts w:ascii="Calibri" w:eastAsia="Calibri" w:hAnsi="Calibri" w:cs="Times New Roman"/>
                <w:bCs/>
                <w:sz w:val="20"/>
                <w:szCs w:val="20"/>
              </w:rPr>
              <w:t xml:space="preserve">(незадовільно) </w:t>
            </w:r>
          </w:p>
          <w:p w:rsidR="00473812" w:rsidRPr="00C1205E" w:rsidRDefault="00473812" w:rsidP="00473812">
            <w:pPr>
              <w:shd w:val="clear" w:color="auto" w:fill="FFFFFF"/>
              <w:spacing w:after="0" w:line="259" w:lineRule="auto"/>
              <w:ind w:hanging="65"/>
              <w:jc w:val="center"/>
              <w:rPr>
                <w:rFonts w:ascii="Calibri" w:eastAsia="Calibri" w:hAnsi="Calibri" w:cs="Times New Roman"/>
                <w:sz w:val="20"/>
                <w:szCs w:val="20"/>
              </w:rPr>
            </w:pPr>
            <w:r w:rsidRPr="00C1205E">
              <w:rPr>
                <w:rFonts w:ascii="Calibri" w:eastAsia="Calibri" w:hAnsi="Calibri" w:cs="Times New Roman"/>
                <w:bCs/>
                <w:sz w:val="20"/>
                <w:szCs w:val="20"/>
              </w:rPr>
              <w:t>з можливістю повторного складання</w:t>
            </w:r>
          </w:p>
        </w:tc>
      </w:tr>
      <w:tr w:rsidR="00473812" w:rsidRPr="00C1205E" w:rsidTr="004023E2">
        <w:trPr>
          <w:trHeight w:val="100"/>
        </w:trPr>
        <w:tc>
          <w:tcPr>
            <w:tcW w:w="3687" w:type="dxa"/>
            <w:vMerge/>
            <w:shd w:val="clear" w:color="auto" w:fill="auto"/>
            <w:vAlign w:val="center"/>
          </w:tcPr>
          <w:p w:rsidR="00473812" w:rsidRPr="00C1205E" w:rsidRDefault="00473812" w:rsidP="00473812">
            <w:pPr>
              <w:spacing w:after="0" w:line="259" w:lineRule="auto"/>
              <w:jc w:val="center"/>
              <w:rPr>
                <w:rFonts w:ascii="Calibri" w:eastAsia="Calibri" w:hAnsi="Calibri" w:cs="Times New Roman"/>
                <w:b/>
                <w:sz w:val="20"/>
                <w:szCs w:val="20"/>
              </w:rPr>
            </w:pPr>
          </w:p>
        </w:tc>
        <w:tc>
          <w:tcPr>
            <w:tcW w:w="2835" w:type="dxa"/>
            <w:shd w:val="clear" w:color="auto" w:fill="auto"/>
            <w:vAlign w:val="center"/>
          </w:tcPr>
          <w:p w:rsidR="00473812" w:rsidRPr="00C1205E" w:rsidRDefault="00473812" w:rsidP="00473812">
            <w:pPr>
              <w:shd w:val="clear" w:color="auto" w:fill="FFFFFF"/>
              <w:spacing w:after="0" w:line="259" w:lineRule="auto"/>
              <w:ind w:hanging="55"/>
              <w:jc w:val="center"/>
              <w:rPr>
                <w:rFonts w:ascii="Calibri" w:eastAsia="Calibri" w:hAnsi="Calibri" w:cs="Times New Roman"/>
                <w:sz w:val="20"/>
                <w:szCs w:val="20"/>
              </w:rPr>
            </w:pPr>
            <w:r w:rsidRPr="00C1205E">
              <w:rPr>
                <w:rFonts w:ascii="Calibri" w:eastAsia="Calibri" w:hAnsi="Calibri" w:cs="Times New Roman"/>
                <w:sz w:val="20"/>
                <w:szCs w:val="20"/>
              </w:rPr>
              <w:t>F (1-34)</w:t>
            </w:r>
          </w:p>
        </w:tc>
        <w:tc>
          <w:tcPr>
            <w:tcW w:w="3118" w:type="dxa"/>
            <w:shd w:val="clear" w:color="auto" w:fill="auto"/>
            <w:vAlign w:val="center"/>
          </w:tcPr>
          <w:p w:rsidR="00473812" w:rsidRPr="00C1205E" w:rsidRDefault="00473812" w:rsidP="00473812">
            <w:pPr>
              <w:shd w:val="clear" w:color="auto" w:fill="FFFFFF"/>
              <w:spacing w:after="0" w:line="259" w:lineRule="auto"/>
              <w:ind w:hanging="65"/>
              <w:jc w:val="center"/>
              <w:rPr>
                <w:rFonts w:ascii="Calibri" w:eastAsia="Calibri" w:hAnsi="Calibri" w:cs="Times New Roman"/>
                <w:bCs/>
                <w:sz w:val="20"/>
                <w:szCs w:val="20"/>
              </w:rPr>
            </w:pPr>
            <w:r w:rsidRPr="00C1205E">
              <w:rPr>
                <w:rFonts w:ascii="Calibri" w:eastAsia="Calibri" w:hAnsi="Calibri" w:cs="Times New Roman"/>
                <w:bCs/>
                <w:sz w:val="20"/>
                <w:szCs w:val="20"/>
              </w:rPr>
              <w:t xml:space="preserve">(незадовільно) </w:t>
            </w:r>
          </w:p>
          <w:p w:rsidR="00473812" w:rsidRPr="00C1205E" w:rsidRDefault="00473812" w:rsidP="00473812">
            <w:pPr>
              <w:shd w:val="clear" w:color="auto" w:fill="FFFFFF"/>
              <w:spacing w:after="0" w:line="259" w:lineRule="auto"/>
              <w:ind w:hanging="65"/>
              <w:jc w:val="center"/>
              <w:rPr>
                <w:rFonts w:ascii="Calibri" w:eastAsia="Calibri" w:hAnsi="Calibri" w:cs="Times New Roman"/>
                <w:sz w:val="20"/>
                <w:szCs w:val="20"/>
              </w:rPr>
            </w:pPr>
            <w:r w:rsidRPr="00C1205E">
              <w:rPr>
                <w:rFonts w:ascii="Calibri" w:eastAsia="Calibri" w:hAnsi="Calibri" w:cs="Times New Roman"/>
                <w:bCs/>
                <w:sz w:val="20"/>
                <w:szCs w:val="20"/>
              </w:rPr>
              <w:t>з обов'язковим повторним курсом</w:t>
            </w:r>
          </w:p>
        </w:tc>
      </w:tr>
    </w:tbl>
    <w:p w:rsidR="00473812" w:rsidRPr="00473812" w:rsidRDefault="00473812" w:rsidP="00473812">
      <w:pPr>
        <w:widowControl w:val="0"/>
        <w:shd w:val="clear" w:color="auto" w:fill="FFFFFF"/>
        <w:tabs>
          <w:tab w:val="left" w:pos="365"/>
        </w:tabs>
        <w:autoSpaceDE w:val="0"/>
        <w:autoSpaceDN w:val="0"/>
        <w:adjustRightInd w:val="0"/>
        <w:spacing w:after="160" w:line="259" w:lineRule="auto"/>
        <w:ind w:firstLine="709"/>
        <w:rPr>
          <w:rFonts w:ascii="Calibri" w:eastAsia="Calibri" w:hAnsi="Calibri" w:cs="Times New Roman"/>
          <w:i/>
          <w:sz w:val="24"/>
          <w:szCs w:val="24"/>
        </w:rPr>
      </w:pPr>
    </w:p>
    <w:p w:rsidR="006D22E8" w:rsidRDefault="00473812" w:rsidP="00473812">
      <w:pPr>
        <w:spacing w:after="160" w:line="259" w:lineRule="auto"/>
        <w:jc w:val="center"/>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w:t>
      </w:r>
    </w:p>
    <w:p w:rsidR="004540F4" w:rsidRPr="004540F4" w:rsidRDefault="00473812" w:rsidP="002A00D4">
      <w:pPr>
        <w:spacing w:after="160" w:line="259" w:lineRule="auto"/>
        <w:jc w:val="center"/>
        <w:rPr>
          <w:rFonts w:ascii="Times New Roman" w:hAnsi="Times New Roman" w:cs="Times New Roman"/>
          <w:color w:val="000000" w:themeColor="text1"/>
          <w:kern w:val="24"/>
          <w:sz w:val="24"/>
          <w:szCs w:val="24"/>
        </w:rPr>
      </w:pPr>
      <w:r w:rsidRPr="00473812">
        <w:rPr>
          <w:rFonts w:ascii="Times New Roman" w:eastAsia="Calibri" w:hAnsi="Times New Roman" w:cs="Times New Roman"/>
          <w:sz w:val="24"/>
          <w:szCs w:val="24"/>
        </w:rPr>
        <w:lastRenderedPageBreak/>
        <w:t xml:space="preserve"> </w:t>
      </w:r>
      <w:r w:rsidR="004540F4" w:rsidRPr="004540F4">
        <w:rPr>
          <w:rFonts w:ascii="Times New Roman" w:hAnsi="Times New Roman" w:cs="Times New Roman"/>
          <w:b/>
          <w:bCs/>
          <w:color w:val="000000" w:themeColor="text1"/>
          <w:kern w:val="24"/>
          <w:sz w:val="24"/>
          <w:szCs w:val="24"/>
        </w:rPr>
        <w:t>Розподіл балів, які отримують студенти</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334"/>
        <w:gridCol w:w="1357"/>
        <w:gridCol w:w="1274"/>
        <w:gridCol w:w="1986"/>
        <w:gridCol w:w="1984"/>
        <w:gridCol w:w="567"/>
      </w:tblGrid>
      <w:tr w:rsidR="00AD076C" w:rsidRPr="00AD076C" w:rsidTr="002A00D4">
        <w:trPr>
          <w:cantSplit/>
          <w:trHeight w:val="1191"/>
        </w:trPr>
        <w:tc>
          <w:tcPr>
            <w:tcW w:w="3677" w:type="pct"/>
            <w:gridSpan w:val="5"/>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Поточний контроль </w:t>
            </w:r>
          </w:p>
        </w:tc>
        <w:tc>
          <w:tcPr>
            <w:tcW w:w="1029"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 Підсумковий контроль</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(екзамен)</w:t>
            </w:r>
          </w:p>
        </w:tc>
        <w:tc>
          <w:tcPr>
            <w:tcW w:w="294"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Сумарна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к-ть балів</w:t>
            </w:r>
          </w:p>
        </w:tc>
      </w:tr>
      <w:tr w:rsidR="00AD076C" w:rsidRPr="00AD076C" w:rsidTr="00D72786">
        <w:trPr>
          <w:cantSplit/>
        </w:trPr>
        <w:tc>
          <w:tcPr>
            <w:tcW w:w="1282" w:type="pct"/>
            <w:gridSpan w:val="2"/>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Змістовий модуль 1</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tc>
        <w:tc>
          <w:tcPr>
            <w:tcW w:w="2395" w:type="pct"/>
            <w:gridSpan w:val="3"/>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Зміс</w:t>
            </w:r>
            <w:r w:rsidRPr="00AD076C">
              <w:rPr>
                <w:rFonts w:ascii="Times New Roman" w:eastAsia="Times New Roman" w:hAnsi="Times New Roman" w:cs="Times New Roman"/>
                <w:sz w:val="24"/>
                <w:szCs w:val="24"/>
                <w:lang w:eastAsia="ru-RU"/>
              </w:rPr>
              <w:softHyphen/>
              <w:t>то</w:t>
            </w:r>
            <w:proofErr w:type="spellEnd"/>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softHyphen/>
              <w:t xml:space="preserve">вий модуль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2</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c>
          <w:tcPr>
            <w:tcW w:w="1029"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40</w:t>
            </w:r>
          </w:p>
        </w:tc>
        <w:tc>
          <w:tcPr>
            <w:tcW w:w="294"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100</w:t>
            </w:r>
          </w:p>
        </w:tc>
      </w:tr>
      <w:tr w:rsidR="00D72786" w:rsidRPr="00AD076C" w:rsidTr="00D72786">
        <w:trPr>
          <w:cantSplit/>
        </w:trPr>
        <w:tc>
          <w:tcPr>
            <w:tcW w:w="590" w:type="pct"/>
            <w:tcMar>
              <w:left w:w="57" w:type="dxa"/>
              <w:right w:w="57" w:type="dxa"/>
            </w:tcMar>
          </w:tcPr>
          <w:p w:rsidR="00D72786" w:rsidRPr="00D72786" w:rsidRDefault="00D72786" w:rsidP="00AD076C">
            <w:pPr>
              <w:spacing w:after="0" w:line="240" w:lineRule="auto"/>
              <w:jc w:val="center"/>
              <w:rPr>
                <w:rFonts w:ascii="Times New Roman" w:eastAsia="Times New Roman" w:hAnsi="Times New Roman" w:cs="Times New Roman"/>
                <w:b/>
                <w:sz w:val="24"/>
                <w:szCs w:val="24"/>
                <w:lang w:eastAsia="ru-RU"/>
              </w:rPr>
            </w:pPr>
            <w:r w:rsidRPr="00D72786">
              <w:rPr>
                <w:rFonts w:ascii="Times New Roman" w:eastAsia="Times New Roman" w:hAnsi="Times New Roman" w:cs="Times New Roman"/>
                <w:b/>
                <w:sz w:val="24"/>
                <w:szCs w:val="24"/>
                <w:lang w:eastAsia="ru-RU"/>
              </w:rPr>
              <w:t>Т1</w:t>
            </w:r>
          </w:p>
          <w:p w:rsidR="00D72786" w:rsidRPr="00D72786" w:rsidRDefault="00D72786" w:rsidP="00AD076C">
            <w:pPr>
              <w:spacing w:after="0" w:line="240" w:lineRule="auto"/>
              <w:jc w:val="center"/>
              <w:rPr>
                <w:rFonts w:ascii="Times New Roman" w:eastAsia="Times New Roman" w:hAnsi="Times New Roman" w:cs="Times New Roman"/>
                <w:b/>
                <w:sz w:val="24"/>
                <w:szCs w:val="24"/>
                <w:lang w:eastAsia="ru-RU"/>
              </w:rPr>
            </w:pPr>
          </w:p>
        </w:tc>
        <w:tc>
          <w:tcPr>
            <w:tcW w:w="692" w:type="pc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Т2</w:t>
            </w:r>
          </w:p>
        </w:tc>
        <w:tc>
          <w:tcPr>
            <w:tcW w:w="704" w:type="pc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Т3</w:t>
            </w:r>
          </w:p>
        </w:tc>
        <w:tc>
          <w:tcPr>
            <w:tcW w:w="661" w:type="pc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Т4</w:t>
            </w:r>
          </w:p>
        </w:tc>
        <w:tc>
          <w:tcPr>
            <w:tcW w:w="1030" w:type="pc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Т5</w:t>
            </w:r>
          </w:p>
        </w:tc>
        <w:tc>
          <w:tcPr>
            <w:tcW w:w="1029" w:type="pct"/>
            <w:vMerge w:val="restar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p>
        </w:tc>
        <w:tc>
          <w:tcPr>
            <w:tcW w:w="294" w:type="pct"/>
            <w:vMerge w:val="restart"/>
            <w:tcMar>
              <w:left w:w="57" w:type="dxa"/>
              <w:right w:w="57" w:type="dxa"/>
            </w:tcMar>
          </w:tcPr>
          <w:p w:rsidR="00D72786" w:rsidRPr="00AD076C" w:rsidRDefault="00D72786" w:rsidP="00AD076C">
            <w:pPr>
              <w:spacing w:after="0" w:line="240" w:lineRule="auto"/>
              <w:jc w:val="center"/>
              <w:rPr>
                <w:rFonts w:ascii="Times New Roman" w:eastAsia="Times New Roman" w:hAnsi="Times New Roman" w:cs="Times New Roman"/>
                <w:sz w:val="24"/>
                <w:szCs w:val="24"/>
                <w:lang w:eastAsia="ru-RU"/>
              </w:rPr>
            </w:pPr>
          </w:p>
        </w:tc>
      </w:tr>
      <w:tr w:rsidR="00D72786" w:rsidRPr="00AD076C" w:rsidTr="00D72786">
        <w:trPr>
          <w:cantSplit/>
        </w:trPr>
        <w:tc>
          <w:tcPr>
            <w:tcW w:w="590" w:type="pct"/>
            <w:tcMar>
              <w:left w:w="57" w:type="dxa"/>
              <w:right w:w="57" w:type="dxa"/>
            </w:tcMar>
          </w:tcPr>
          <w:p w:rsidR="00D72786" w:rsidRPr="00D72786" w:rsidRDefault="00D72786" w:rsidP="00D727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692" w:type="pct"/>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704" w:type="pct"/>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661" w:type="pct"/>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30" w:type="pct"/>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9" w:type="pct"/>
            <w:vMerge/>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p>
        </w:tc>
        <w:tc>
          <w:tcPr>
            <w:tcW w:w="294" w:type="pct"/>
            <w:vMerge/>
            <w:tcMar>
              <w:left w:w="57" w:type="dxa"/>
              <w:right w:w="57" w:type="dxa"/>
            </w:tcMar>
          </w:tcPr>
          <w:p w:rsidR="00D72786" w:rsidRPr="00AD076C" w:rsidRDefault="00D72786" w:rsidP="00D72786">
            <w:pPr>
              <w:spacing w:after="0" w:line="240" w:lineRule="auto"/>
              <w:jc w:val="center"/>
              <w:rPr>
                <w:rFonts w:ascii="Times New Roman" w:eastAsia="Times New Roman" w:hAnsi="Times New Roman" w:cs="Times New Roman"/>
                <w:b/>
                <w:sz w:val="24"/>
                <w:szCs w:val="24"/>
                <w:lang w:eastAsia="ru-RU"/>
              </w:rPr>
            </w:pPr>
          </w:p>
        </w:tc>
      </w:tr>
    </w:tbl>
    <w:p w:rsidR="00AD076C" w:rsidRPr="00AD076C" w:rsidRDefault="00AD076C" w:rsidP="00AD076C">
      <w:pPr>
        <w:spacing w:after="0" w:line="240" w:lineRule="auto"/>
        <w:ind w:firstLine="600"/>
        <w:jc w:val="center"/>
        <w:rPr>
          <w:rFonts w:ascii="Times New Roman" w:eastAsia="Times New Roman" w:hAnsi="Times New Roman" w:cs="Times New Roman"/>
          <w:b/>
          <w:i/>
          <w:sz w:val="24"/>
          <w:szCs w:val="24"/>
          <w:lang w:eastAsia="ru-RU"/>
        </w:rPr>
      </w:pPr>
    </w:p>
    <w:p w:rsidR="00AD076C" w:rsidRPr="002A00D4" w:rsidRDefault="00AD076C" w:rsidP="00AD076C">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eastAsia="ru-RU"/>
        </w:rPr>
      </w:pPr>
      <w:r w:rsidRPr="002A00D4">
        <w:rPr>
          <w:rFonts w:ascii="Times New Roman" w:eastAsia="Times New Roman" w:hAnsi="Times New Roman" w:cs="Times New Roman"/>
          <w:sz w:val="24"/>
          <w:szCs w:val="24"/>
          <w:lang w:eastAsia="ru-RU"/>
        </w:rPr>
        <w:t>Загальна підсумкова оцінка з навчальної дисципліни враховує результати поточного та підсумкового контролю.</w:t>
      </w:r>
    </w:p>
    <w:p w:rsidR="002A00D4" w:rsidRPr="002A00D4" w:rsidRDefault="002A00D4" w:rsidP="00AD076C">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D076C" w:rsidRPr="002A00D4" w:rsidRDefault="00AD076C" w:rsidP="00AD076C">
      <w:pPr>
        <w:autoSpaceDE w:val="0"/>
        <w:autoSpaceDN w:val="0"/>
        <w:adjustRightInd w:val="0"/>
        <w:spacing w:after="0" w:line="240" w:lineRule="auto"/>
        <w:jc w:val="center"/>
        <w:rPr>
          <w:rFonts w:ascii="Times New Roman" w:eastAsia="Times New Roman" w:hAnsi="Times New Roman" w:cs="Times New Roman"/>
          <w:b/>
          <w:bCs/>
          <w:spacing w:val="-6"/>
          <w:sz w:val="24"/>
          <w:szCs w:val="24"/>
          <w:lang w:eastAsia="uk-UA"/>
        </w:rPr>
      </w:pPr>
      <w:r w:rsidRPr="002A00D4">
        <w:rPr>
          <w:rFonts w:ascii="Times New Roman" w:eastAsia="Times New Roman" w:hAnsi="Times New Roman" w:cs="Times New Roman"/>
          <w:b/>
          <w:sz w:val="24"/>
          <w:szCs w:val="24"/>
          <w:lang w:eastAsia="uk-UA"/>
        </w:rPr>
        <w:t>5. Рекомендована література</w:t>
      </w:r>
    </w:p>
    <w:p w:rsidR="00AD076C" w:rsidRPr="002A00D4" w:rsidRDefault="00AE73B8" w:rsidP="00AD076C">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sidRPr="002A00D4">
        <w:rPr>
          <w:rFonts w:ascii="Times New Roman" w:eastAsia="Times New Roman" w:hAnsi="Times New Roman" w:cs="Times New Roman"/>
          <w:b/>
          <w:bCs/>
          <w:spacing w:val="-6"/>
          <w:sz w:val="24"/>
          <w:szCs w:val="24"/>
          <w:lang w:eastAsia="ru-RU"/>
        </w:rPr>
        <w:t>5</w:t>
      </w:r>
      <w:r w:rsidR="00AD076C" w:rsidRPr="002A00D4">
        <w:rPr>
          <w:rFonts w:ascii="Times New Roman" w:eastAsia="Times New Roman" w:hAnsi="Times New Roman" w:cs="Times New Roman"/>
          <w:b/>
          <w:bCs/>
          <w:spacing w:val="-6"/>
          <w:sz w:val="24"/>
          <w:szCs w:val="24"/>
          <w:lang w:eastAsia="ru-RU"/>
        </w:rPr>
        <w:t>.1. Базова (основна)</w:t>
      </w:r>
    </w:p>
    <w:p w:rsidR="00C1205E" w:rsidRPr="00C1205E" w:rsidRDefault="00C1205E" w:rsidP="00C1205E">
      <w:pPr>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1. Кантор И.Л.,  </w:t>
      </w:r>
      <w:proofErr w:type="spellStart"/>
      <w:r w:rsidRPr="00C1205E">
        <w:rPr>
          <w:rFonts w:ascii="Times New Roman" w:eastAsia="Times New Roman" w:hAnsi="Times New Roman" w:cs="Times New Roman"/>
          <w:sz w:val="24"/>
          <w:szCs w:val="24"/>
          <w:lang w:eastAsia="ru-RU"/>
        </w:rPr>
        <w:t>Солодовников</w:t>
      </w:r>
      <w:proofErr w:type="spellEnd"/>
      <w:r w:rsidRPr="00C1205E">
        <w:rPr>
          <w:rFonts w:ascii="Times New Roman" w:eastAsia="Times New Roman" w:hAnsi="Times New Roman" w:cs="Times New Roman"/>
          <w:sz w:val="24"/>
          <w:szCs w:val="24"/>
          <w:lang w:eastAsia="ru-RU"/>
        </w:rPr>
        <w:t xml:space="preserve"> А.С. </w:t>
      </w:r>
      <w:proofErr w:type="spellStart"/>
      <w:r w:rsidRPr="00C1205E">
        <w:rPr>
          <w:rFonts w:ascii="Times New Roman" w:eastAsia="Times New Roman" w:hAnsi="Times New Roman" w:cs="Times New Roman"/>
          <w:sz w:val="24"/>
          <w:szCs w:val="24"/>
          <w:lang w:eastAsia="ru-RU"/>
        </w:rPr>
        <w:t>Гиперкомплексные</w:t>
      </w:r>
      <w:proofErr w:type="spellEnd"/>
      <w:r w:rsidRPr="00C1205E">
        <w:rPr>
          <w:rFonts w:ascii="Times New Roman" w:eastAsia="Times New Roman" w:hAnsi="Times New Roman" w:cs="Times New Roman"/>
          <w:sz w:val="24"/>
          <w:szCs w:val="24"/>
          <w:lang w:eastAsia="ru-RU"/>
        </w:rPr>
        <w:t xml:space="preserve"> числа. – М.: Наука, 1973. – 144 с.</w:t>
      </w:r>
    </w:p>
    <w:p w:rsidR="00C1205E" w:rsidRPr="00C1205E" w:rsidRDefault="00C1205E" w:rsidP="00C1205E">
      <w:pPr>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2. </w:t>
      </w:r>
      <w:proofErr w:type="spellStart"/>
      <w:r w:rsidRPr="00C1205E">
        <w:rPr>
          <w:rFonts w:ascii="Times New Roman" w:eastAsia="Times New Roman" w:hAnsi="Times New Roman" w:cs="Times New Roman"/>
          <w:sz w:val="24"/>
          <w:szCs w:val="24"/>
          <w:lang w:eastAsia="ru-RU"/>
        </w:rPr>
        <w:t>Каратаев</w:t>
      </w:r>
      <w:proofErr w:type="spellEnd"/>
      <w:r w:rsidRPr="00C1205E">
        <w:rPr>
          <w:rFonts w:ascii="Times New Roman" w:eastAsia="Times New Roman" w:hAnsi="Times New Roman" w:cs="Times New Roman"/>
          <w:sz w:val="24"/>
          <w:szCs w:val="24"/>
          <w:lang w:eastAsia="ru-RU"/>
        </w:rPr>
        <w:t xml:space="preserve"> Е.А. </w:t>
      </w:r>
      <w:proofErr w:type="spellStart"/>
      <w:r w:rsidRPr="00C1205E">
        <w:rPr>
          <w:rFonts w:ascii="Times New Roman" w:eastAsia="Times New Roman" w:hAnsi="Times New Roman" w:cs="Times New Roman"/>
          <w:sz w:val="24"/>
          <w:szCs w:val="24"/>
          <w:lang w:eastAsia="ru-RU"/>
        </w:rPr>
        <w:t>Гиперкомплексные</w:t>
      </w:r>
      <w:proofErr w:type="spellEnd"/>
      <w:r w:rsidRPr="00C1205E">
        <w:rPr>
          <w:rFonts w:ascii="Times New Roman" w:eastAsia="Times New Roman" w:hAnsi="Times New Roman" w:cs="Times New Roman"/>
          <w:sz w:val="24"/>
          <w:szCs w:val="24"/>
          <w:lang w:eastAsia="ru-RU"/>
        </w:rPr>
        <w:t xml:space="preserve"> числа. – М.: Наука, 2000. – 44 с.</w:t>
      </w:r>
    </w:p>
    <w:p w:rsidR="00C1205E" w:rsidRPr="00C1205E" w:rsidRDefault="00C1205E" w:rsidP="00C1205E">
      <w:pPr>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3. </w:t>
      </w:r>
      <w:proofErr w:type="spellStart"/>
      <w:r w:rsidRPr="00C1205E">
        <w:rPr>
          <w:rFonts w:ascii="Times New Roman" w:eastAsia="Times New Roman" w:hAnsi="Times New Roman" w:cs="Times New Roman"/>
          <w:sz w:val="24"/>
          <w:szCs w:val="24"/>
          <w:lang w:eastAsia="ru-RU"/>
        </w:rPr>
        <w:t>Каратаев</w:t>
      </w:r>
      <w:proofErr w:type="spellEnd"/>
      <w:r w:rsidRPr="00C1205E">
        <w:rPr>
          <w:rFonts w:ascii="Times New Roman" w:eastAsia="Times New Roman" w:hAnsi="Times New Roman" w:cs="Times New Roman"/>
          <w:sz w:val="24"/>
          <w:szCs w:val="24"/>
          <w:lang w:eastAsia="ru-RU"/>
        </w:rPr>
        <w:t xml:space="preserve"> Е.А. </w:t>
      </w:r>
      <w:proofErr w:type="spellStart"/>
      <w:r w:rsidRPr="00C1205E">
        <w:rPr>
          <w:rFonts w:ascii="Times New Roman" w:eastAsia="Times New Roman" w:hAnsi="Times New Roman" w:cs="Times New Roman"/>
          <w:sz w:val="24"/>
          <w:szCs w:val="24"/>
          <w:lang w:eastAsia="ru-RU"/>
        </w:rPr>
        <w:t>Сопряжения</w:t>
      </w:r>
      <w:proofErr w:type="spellEnd"/>
      <w:r w:rsidRPr="00C1205E">
        <w:rPr>
          <w:rFonts w:ascii="Times New Roman" w:eastAsia="Times New Roman" w:hAnsi="Times New Roman" w:cs="Times New Roman"/>
          <w:sz w:val="24"/>
          <w:szCs w:val="24"/>
          <w:lang w:eastAsia="ru-RU"/>
        </w:rPr>
        <w:t xml:space="preserve"> в </w:t>
      </w:r>
      <w:proofErr w:type="spellStart"/>
      <w:r w:rsidRPr="00C1205E">
        <w:rPr>
          <w:rFonts w:ascii="Times New Roman" w:eastAsia="Times New Roman" w:hAnsi="Times New Roman" w:cs="Times New Roman"/>
          <w:sz w:val="24"/>
          <w:szCs w:val="24"/>
          <w:lang w:eastAsia="ru-RU"/>
        </w:rPr>
        <w:t>гиперкомплексных</w:t>
      </w:r>
      <w:proofErr w:type="spellEnd"/>
      <w:r w:rsidRPr="00C1205E">
        <w:rPr>
          <w:rFonts w:ascii="Times New Roman" w:eastAsia="Times New Roman" w:hAnsi="Times New Roman" w:cs="Times New Roman"/>
          <w:sz w:val="24"/>
          <w:szCs w:val="24"/>
          <w:lang w:eastAsia="ru-RU"/>
        </w:rPr>
        <w:t xml:space="preserve"> </w:t>
      </w:r>
      <w:proofErr w:type="spellStart"/>
      <w:r w:rsidRPr="00C1205E">
        <w:rPr>
          <w:rFonts w:ascii="Times New Roman" w:eastAsia="Times New Roman" w:hAnsi="Times New Roman" w:cs="Times New Roman"/>
          <w:sz w:val="24"/>
          <w:szCs w:val="24"/>
          <w:lang w:eastAsia="ru-RU"/>
        </w:rPr>
        <w:t>алгебрах</w:t>
      </w:r>
      <w:proofErr w:type="spellEnd"/>
      <w:r w:rsidRPr="00C1205E">
        <w:rPr>
          <w:rFonts w:ascii="Times New Roman" w:eastAsia="Times New Roman" w:hAnsi="Times New Roman" w:cs="Times New Roman"/>
          <w:sz w:val="24"/>
          <w:szCs w:val="24"/>
          <w:lang w:eastAsia="ru-RU"/>
        </w:rPr>
        <w:t>. – М.: Наука, 2002.–  11 с.</w:t>
      </w:r>
    </w:p>
    <w:p w:rsidR="00C1205E" w:rsidRPr="00C1205E" w:rsidRDefault="00C1205E" w:rsidP="00C1205E">
      <w:pPr>
        <w:tabs>
          <w:tab w:val="left" w:pos="0"/>
        </w:tabs>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4. </w:t>
      </w:r>
      <w:proofErr w:type="spellStart"/>
      <w:r w:rsidRPr="00C1205E">
        <w:rPr>
          <w:rFonts w:ascii="Times New Roman" w:eastAsia="Times New Roman" w:hAnsi="Times New Roman" w:cs="Times New Roman"/>
          <w:sz w:val="24"/>
          <w:szCs w:val="24"/>
          <w:lang w:eastAsia="ru-RU"/>
        </w:rPr>
        <w:t>Клейн</w:t>
      </w:r>
      <w:proofErr w:type="spellEnd"/>
      <w:r w:rsidRPr="00C1205E">
        <w:rPr>
          <w:rFonts w:ascii="Times New Roman" w:eastAsia="Times New Roman" w:hAnsi="Times New Roman" w:cs="Times New Roman"/>
          <w:sz w:val="24"/>
          <w:szCs w:val="24"/>
          <w:lang w:eastAsia="ru-RU"/>
        </w:rPr>
        <w:t xml:space="preserve"> Ф. </w:t>
      </w:r>
      <w:proofErr w:type="spellStart"/>
      <w:r w:rsidRPr="00C1205E">
        <w:rPr>
          <w:rFonts w:ascii="Times New Roman" w:eastAsia="Times New Roman" w:hAnsi="Times New Roman" w:cs="Times New Roman"/>
          <w:sz w:val="24"/>
          <w:szCs w:val="24"/>
          <w:lang w:eastAsia="ru-RU"/>
        </w:rPr>
        <w:t>Элементарная</w:t>
      </w:r>
      <w:proofErr w:type="spellEnd"/>
      <w:r w:rsidRPr="00C1205E">
        <w:rPr>
          <w:rFonts w:ascii="Times New Roman" w:eastAsia="Times New Roman" w:hAnsi="Times New Roman" w:cs="Times New Roman"/>
          <w:sz w:val="24"/>
          <w:szCs w:val="24"/>
          <w:lang w:eastAsia="ru-RU"/>
        </w:rPr>
        <w:t xml:space="preserve"> математика с точки </w:t>
      </w:r>
      <w:proofErr w:type="spellStart"/>
      <w:r w:rsidRPr="00C1205E">
        <w:rPr>
          <w:rFonts w:ascii="Times New Roman" w:eastAsia="Times New Roman" w:hAnsi="Times New Roman" w:cs="Times New Roman"/>
          <w:sz w:val="24"/>
          <w:szCs w:val="24"/>
          <w:lang w:eastAsia="ru-RU"/>
        </w:rPr>
        <w:t>зрения</w:t>
      </w:r>
      <w:proofErr w:type="spellEnd"/>
      <w:r w:rsidRPr="00C1205E">
        <w:rPr>
          <w:rFonts w:ascii="Times New Roman" w:eastAsia="Times New Roman" w:hAnsi="Times New Roman" w:cs="Times New Roman"/>
          <w:sz w:val="24"/>
          <w:szCs w:val="24"/>
          <w:lang w:eastAsia="ru-RU"/>
        </w:rPr>
        <w:t xml:space="preserve"> </w:t>
      </w:r>
      <w:proofErr w:type="spellStart"/>
      <w:r w:rsidRPr="00C1205E">
        <w:rPr>
          <w:rFonts w:ascii="Times New Roman" w:eastAsia="Times New Roman" w:hAnsi="Times New Roman" w:cs="Times New Roman"/>
          <w:sz w:val="24"/>
          <w:szCs w:val="24"/>
          <w:lang w:eastAsia="ru-RU"/>
        </w:rPr>
        <w:t>высшей</w:t>
      </w:r>
      <w:proofErr w:type="spellEnd"/>
      <w:r w:rsidRPr="00C1205E">
        <w:rPr>
          <w:rFonts w:ascii="Times New Roman" w:eastAsia="Times New Roman" w:hAnsi="Times New Roman" w:cs="Times New Roman"/>
          <w:sz w:val="24"/>
          <w:szCs w:val="24"/>
          <w:lang w:eastAsia="ru-RU"/>
        </w:rPr>
        <w:t xml:space="preserve">. В двох томах. Т.I  Арифметика. Алгебра. </w:t>
      </w:r>
      <w:proofErr w:type="spellStart"/>
      <w:r w:rsidRPr="00C1205E">
        <w:rPr>
          <w:rFonts w:ascii="Times New Roman" w:eastAsia="Times New Roman" w:hAnsi="Times New Roman" w:cs="Times New Roman"/>
          <w:sz w:val="24"/>
          <w:szCs w:val="24"/>
          <w:lang w:eastAsia="ru-RU"/>
        </w:rPr>
        <w:t>Анализ</w:t>
      </w:r>
      <w:proofErr w:type="spellEnd"/>
      <w:r w:rsidRPr="00C1205E">
        <w:rPr>
          <w:rFonts w:ascii="Times New Roman" w:eastAsia="Times New Roman" w:hAnsi="Times New Roman" w:cs="Times New Roman"/>
          <w:sz w:val="24"/>
          <w:szCs w:val="24"/>
          <w:lang w:eastAsia="ru-RU"/>
        </w:rPr>
        <w:t>. – М.: Наука, 1987. – 432 с.</w:t>
      </w:r>
    </w:p>
    <w:p w:rsidR="00C1205E" w:rsidRPr="00C1205E" w:rsidRDefault="00C1205E" w:rsidP="00C1205E">
      <w:pPr>
        <w:tabs>
          <w:tab w:val="left" w:pos="0"/>
        </w:tabs>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5. </w:t>
      </w:r>
      <w:proofErr w:type="spellStart"/>
      <w:r w:rsidRPr="00C1205E">
        <w:rPr>
          <w:rFonts w:ascii="Times New Roman" w:eastAsia="Times New Roman" w:hAnsi="Times New Roman" w:cs="Times New Roman"/>
          <w:sz w:val="24"/>
          <w:szCs w:val="24"/>
          <w:lang w:eastAsia="ru-RU"/>
        </w:rPr>
        <w:t>Понтрягин</w:t>
      </w:r>
      <w:proofErr w:type="spellEnd"/>
      <w:r w:rsidRPr="00C1205E">
        <w:rPr>
          <w:rFonts w:ascii="Times New Roman" w:eastAsia="Times New Roman" w:hAnsi="Times New Roman" w:cs="Times New Roman"/>
          <w:sz w:val="24"/>
          <w:szCs w:val="24"/>
          <w:lang w:eastAsia="ru-RU"/>
        </w:rPr>
        <w:t xml:space="preserve"> Л.С. </w:t>
      </w:r>
      <w:proofErr w:type="spellStart"/>
      <w:r w:rsidRPr="00C1205E">
        <w:rPr>
          <w:rFonts w:ascii="Times New Roman" w:eastAsia="Times New Roman" w:hAnsi="Times New Roman" w:cs="Times New Roman"/>
          <w:sz w:val="24"/>
          <w:szCs w:val="24"/>
          <w:lang w:eastAsia="ru-RU"/>
        </w:rPr>
        <w:t>Непрерывные</w:t>
      </w:r>
      <w:proofErr w:type="spellEnd"/>
      <w:r w:rsidRPr="00C1205E">
        <w:rPr>
          <w:rFonts w:ascii="Times New Roman" w:eastAsia="Times New Roman" w:hAnsi="Times New Roman" w:cs="Times New Roman"/>
          <w:sz w:val="24"/>
          <w:szCs w:val="24"/>
          <w:lang w:eastAsia="ru-RU"/>
        </w:rPr>
        <w:t xml:space="preserve"> </w:t>
      </w:r>
      <w:proofErr w:type="spellStart"/>
      <w:r w:rsidRPr="00C1205E">
        <w:rPr>
          <w:rFonts w:ascii="Times New Roman" w:eastAsia="Times New Roman" w:hAnsi="Times New Roman" w:cs="Times New Roman"/>
          <w:sz w:val="24"/>
          <w:szCs w:val="24"/>
          <w:lang w:eastAsia="ru-RU"/>
        </w:rPr>
        <w:t>группы</w:t>
      </w:r>
      <w:proofErr w:type="spellEnd"/>
      <w:r w:rsidRPr="00C1205E">
        <w:rPr>
          <w:rFonts w:ascii="Times New Roman" w:eastAsia="Times New Roman" w:hAnsi="Times New Roman" w:cs="Times New Roman"/>
          <w:sz w:val="24"/>
          <w:szCs w:val="24"/>
          <w:lang w:eastAsia="ru-RU"/>
        </w:rPr>
        <w:t>. – М.: Наука, 1984. – 520 с.</w:t>
      </w:r>
    </w:p>
    <w:p w:rsidR="00C1205E" w:rsidRPr="00C1205E" w:rsidRDefault="00C1205E" w:rsidP="00C1205E">
      <w:pPr>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6. Фадєєв Д.К., </w:t>
      </w:r>
      <w:proofErr w:type="spellStart"/>
      <w:r w:rsidRPr="00C1205E">
        <w:rPr>
          <w:rFonts w:ascii="Times New Roman" w:eastAsia="Times New Roman" w:hAnsi="Times New Roman" w:cs="Times New Roman"/>
          <w:sz w:val="24"/>
          <w:szCs w:val="24"/>
          <w:lang w:eastAsia="ru-RU"/>
        </w:rPr>
        <w:t>Сомінський</w:t>
      </w:r>
      <w:proofErr w:type="spellEnd"/>
      <w:r w:rsidRPr="00C1205E">
        <w:rPr>
          <w:rFonts w:ascii="Times New Roman" w:eastAsia="Times New Roman" w:hAnsi="Times New Roman" w:cs="Times New Roman"/>
          <w:sz w:val="24"/>
          <w:szCs w:val="24"/>
          <w:lang w:eastAsia="ru-RU"/>
        </w:rPr>
        <w:t xml:space="preserve"> І.С. Збірник задач з вищої алгебри. –К.: Вища школа, 1971. –316 с.</w:t>
      </w:r>
    </w:p>
    <w:p w:rsidR="00C1205E" w:rsidRPr="00C1205E" w:rsidRDefault="00C1205E" w:rsidP="00C1205E">
      <w:pPr>
        <w:tabs>
          <w:tab w:val="left" w:pos="3075"/>
        </w:tabs>
        <w:spacing w:after="0" w:line="240" w:lineRule="auto"/>
        <w:ind w:right="-5"/>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7. Городецький В.В., Боднарук С.Б. Гіперкомплексні системи чисел : </w:t>
      </w:r>
      <w:proofErr w:type="spellStart"/>
      <w:r w:rsidRPr="00C1205E">
        <w:rPr>
          <w:rFonts w:ascii="Times New Roman" w:eastAsia="Times New Roman" w:hAnsi="Times New Roman" w:cs="Times New Roman"/>
          <w:sz w:val="24"/>
          <w:szCs w:val="24"/>
          <w:lang w:eastAsia="ru-RU"/>
        </w:rPr>
        <w:t>навч</w:t>
      </w:r>
      <w:proofErr w:type="spellEnd"/>
      <w:r w:rsidRPr="00C1205E">
        <w:rPr>
          <w:rFonts w:ascii="Times New Roman" w:eastAsia="Times New Roman" w:hAnsi="Times New Roman" w:cs="Times New Roman"/>
          <w:sz w:val="24"/>
          <w:szCs w:val="24"/>
          <w:lang w:eastAsia="ru-RU"/>
        </w:rPr>
        <w:t xml:space="preserve">. посібник. – Чернівці : Чернівецький </w:t>
      </w:r>
      <w:proofErr w:type="spellStart"/>
      <w:r w:rsidRPr="00C1205E">
        <w:rPr>
          <w:rFonts w:ascii="Times New Roman" w:eastAsia="Times New Roman" w:hAnsi="Times New Roman" w:cs="Times New Roman"/>
          <w:sz w:val="24"/>
          <w:szCs w:val="24"/>
          <w:lang w:eastAsia="ru-RU"/>
        </w:rPr>
        <w:t>нац</w:t>
      </w:r>
      <w:proofErr w:type="spellEnd"/>
      <w:r w:rsidRPr="00C1205E">
        <w:rPr>
          <w:rFonts w:ascii="Times New Roman" w:eastAsia="Times New Roman" w:hAnsi="Times New Roman" w:cs="Times New Roman"/>
          <w:sz w:val="24"/>
          <w:szCs w:val="24"/>
          <w:lang w:eastAsia="ru-RU"/>
        </w:rPr>
        <w:t>. ун-т, 2012. – 104 с.</w:t>
      </w:r>
    </w:p>
    <w:p w:rsidR="00C1205E" w:rsidRPr="002A00D4" w:rsidRDefault="00C1205E" w:rsidP="00C1205E">
      <w:pPr>
        <w:spacing w:after="0" w:line="240" w:lineRule="auto"/>
        <w:jc w:val="both"/>
        <w:rPr>
          <w:rFonts w:ascii="Times New Roman" w:eastAsia="Times New Roman" w:hAnsi="Times New Roman" w:cs="Times New Roman"/>
          <w:sz w:val="24"/>
          <w:szCs w:val="24"/>
          <w:lang w:eastAsia="ru-RU"/>
        </w:rPr>
      </w:pPr>
      <w:r w:rsidRPr="00C1205E">
        <w:rPr>
          <w:rFonts w:ascii="Times New Roman" w:eastAsia="Times New Roman" w:hAnsi="Times New Roman" w:cs="Times New Roman"/>
          <w:sz w:val="24"/>
          <w:szCs w:val="24"/>
          <w:lang w:eastAsia="ru-RU"/>
        </w:rPr>
        <w:t xml:space="preserve">8. Городецький В.В., Похила М.М. Аналітична геометрія </w:t>
      </w:r>
      <w:proofErr w:type="spellStart"/>
      <w:r w:rsidRPr="00C1205E">
        <w:rPr>
          <w:rFonts w:ascii="Times New Roman" w:eastAsia="Times New Roman" w:hAnsi="Times New Roman" w:cs="Times New Roman"/>
          <w:sz w:val="24"/>
          <w:szCs w:val="24"/>
          <w:lang w:eastAsia="ru-RU"/>
        </w:rPr>
        <w:t>многовимірних</w:t>
      </w:r>
      <w:proofErr w:type="spellEnd"/>
      <w:r w:rsidRPr="00C1205E">
        <w:rPr>
          <w:rFonts w:ascii="Times New Roman" w:eastAsia="Times New Roman" w:hAnsi="Times New Roman" w:cs="Times New Roman"/>
          <w:sz w:val="24"/>
          <w:szCs w:val="24"/>
          <w:lang w:eastAsia="ru-RU"/>
        </w:rPr>
        <w:t xml:space="preserve"> афінних та евклідових </w:t>
      </w:r>
      <w:proofErr w:type="spellStart"/>
      <w:r w:rsidRPr="00C1205E">
        <w:rPr>
          <w:rFonts w:ascii="Times New Roman" w:eastAsia="Times New Roman" w:hAnsi="Times New Roman" w:cs="Times New Roman"/>
          <w:sz w:val="24"/>
          <w:szCs w:val="24"/>
          <w:lang w:eastAsia="ru-RU"/>
        </w:rPr>
        <w:t>просторів.Навчальний</w:t>
      </w:r>
      <w:proofErr w:type="spellEnd"/>
      <w:r w:rsidRPr="00C1205E">
        <w:rPr>
          <w:rFonts w:ascii="Times New Roman" w:eastAsia="Times New Roman" w:hAnsi="Times New Roman" w:cs="Times New Roman"/>
          <w:sz w:val="24"/>
          <w:szCs w:val="24"/>
          <w:lang w:eastAsia="ru-RU"/>
        </w:rPr>
        <w:t xml:space="preserve"> посібник. – Чернівці: Рута, 1999. – 119с.</w:t>
      </w:r>
    </w:p>
    <w:p w:rsidR="00C1205E" w:rsidRPr="00C1205E" w:rsidRDefault="00C1205E" w:rsidP="00C1205E">
      <w:pPr>
        <w:spacing w:after="0" w:line="240" w:lineRule="auto"/>
        <w:jc w:val="both"/>
        <w:rPr>
          <w:rFonts w:ascii="Times New Roman" w:eastAsia="Times New Roman" w:hAnsi="Times New Roman" w:cs="Times New Roman"/>
          <w:sz w:val="24"/>
          <w:szCs w:val="24"/>
          <w:lang w:eastAsia="ru-RU"/>
        </w:rPr>
      </w:pPr>
      <w:r w:rsidRPr="002A00D4">
        <w:rPr>
          <w:rFonts w:ascii="Times New Roman" w:hAnsi="Times New Roman" w:cs="Times New Roman"/>
          <w:sz w:val="24"/>
          <w:szCs w:val="24"/>
        </w:rPr>
        <w:t xml:space="preserve">9. Городецький В.В., Боднарук С.Б. Алгебра та геометрія в теоремах і задачах: </w:t>
      </w:r>
      <w:proofErr w:type="spellStart"/>
      <w:r w:rsidRPr="002A00D4">
        <w:rPr>
          <w:rFonts w:ascii="Times New Roman" w:hAnsi="Times New Roman" w:cs="Times New Roman"/>
          <w:sz w:val="24"/>
          <w:szCs w:val="24"/>
        </w:rPr>
        <w:t>навч</w:t>
      </w:r>
      <w:proofErr w:type="spellEnd"/>
      <w:r w:rsidRPr="002A00D4">
        <w:rPr>
          <w:rFonts w:ascii="Times New Roman" w:hAnsi="Times New Roman" w:cs="Times New Roman"/>
          <w:sz w:val="24"/>
          <w:szCs w:val="24"/>
        </w:rPr>
        <w:t xml:space="preserve">. посібник. – </w:t>
      </w:r>
      <w:proofErr w:type="spellStart"/>
      <w:r w:rsidRPr="002A00D4">
        <w:rPr>
          <w:rFonts w:ascii="Times New Roman" w:hAnsi="Times New Roman" w:cs="Times New Roman"/>
          <w:sz w:val="24"/>
          <w:szCs w:val="24"/>
        </w:rPr>
        <w:t>Част</w:t>
      </w:r>
      <w:proofErr w:type="spellEnd"/>
      <w:r w:rsidRPr="002A00D4">
        <w:rPr>
          <w:rFonts w:ascii="Times New Roman" w:hAnsi="Times New Roman" w:cs="Times New Roman"/>
          <w:sz w:val="24"/>
          <w:szCs w:val="24"/>
        </w:rPr>
        <w:t xml:space="preserve">. </w:t>
      </w:r>
      <w:r w:rsidRPr="002A00D4">
        <w:rPr>
          <w:rFonts w:ascii="Times New Roman" w:hAnsi="Times New Roman" w:cs="Times New Roman"/>
          <w:sz w:val="24"/>
          <w:szCs w:val="24"/>
          <w:lang w:val="en-US"/>
        </w:rPr>
        <w:t>I</w:t>
      </w:r>
      <w:r w:rsidRPr="002A00D4">
        <w:rPr>
          <w:rFonts w:ascii="Times New Roman" w:hAnsi="Times New Roman" w:cs="Times New Roman"/>
          <w:sz w:val="24"/>
          <w:szCs w:val="24"/>
        </w:rPr>
        <w:t xml:space="preserve">. – Чернівці: Чернівецький </w:t>
      </w:r>
      <w:proofErr w:type="spellStart"/>
      <w:r w:rsidRPr="002A00D4">
        <w:rPr>
          <w:rFonts w:ascii="Times New Roman" w:hAnsi="Times New Roman" w:cs="Times New Roman"/>
          <w:sz w:val="24"/>
          <w:szCs w:val="24"/>
        </w:rPr>
        <w:t>нац</w:t>
      </w:r>
      <w:proofErr w:type="spellEnd"/>
      <w:r w:rsidRPr="002A00D4">
        <w:rPr>
          <w:rFonts w:ascii="Times New Roman" w:hAnsi="Times New Roman" w:cs="Times New Roman"/>
          <w:sz w:val="24"/>
          <w:szCs w:val="24"/>
        </w:rPr>
        <w:t>. ун-т, 2009. – 336с.</w:t>
      </w:r>
    </w:p>
    <w:p w:rsidR="00AD076C" w:rsidRPr="002A00D4" w:rsidRDefault="00AE73B8" w:rsidP="00AD076C">
      <w:pPr>
        <w:shd w:val="clear" w:color="auto" w:fill="FFFFFF"/>
        <w:spacing w:after="0" w:line="240" w:lineRule="auto"/>
        <w:jc w:val="center"/>
        <w:rPr>
          <w:rFonts w:ascii="Times New Roman" w:eastAsia="Times New Roman" w:hAnsi="Times New Roman" w:cs="Times New Roman"/>
          <w:sz w:val="24"/>
          <w:szCs w:val="24"/>
          <w:lang w:eastAsia="ru-RU"/>
        </w:rPr>
      </w:pPr>
      <w:r w:rsidRPr="002A00D4">
        <w:rPr>
          <w:rFonts w:ascii="Times New Roman" w:eastAsia="Times New Roman" w:hAnsi="Times New Roman" w:cs="Times New Roman"/>
          <w:b/>
          <w:bCs/>
          <w:spacing w:val="-6"/>
          <w:sz w:val="24"/>
          <w:szCs w:val="24"/>
          <w:lang w:eastAsia="ru-RU"/>
        </w:rPr>
        <w:t>5</w:t>
      </w:r>
      <w:r w:rsidR="00AD076C" w:rsidRPr="002A00D4">
        <w:rPr>
          <w:rFonts w:ascii="Times New Roman" w:eastAsia="Times New Roman" w:hAnsi="Times New Roman" w:cs="Times New Roman"/>
          <w:b/>
          <w:bCs/>
          <w:spacing w:val="-6"/>
          <w:sz w:val="24"/>
          <w:szCs w:val="24"/>
          <w:lang w:eastAsia="ru-RU"/>
        </w:rPr>
        <w:t>.2. Допоміжна</w:t>
      </w:r>
    </w:p>
    <w:p w:rsidR="00AD076C" w:rsidRPr="002A00D4" w:rsidRDefault="00C1205E" w:rsidP="00C1205E">
      <w:pPr>
        <w:shd w:val="clear" w:color="auto" w:fill="FFFFFF"/>
        <w:tabs>
          <w:tab w:val="left" w:pos="365"/>
        </w:tabs>
        <w:spacing w:before="14" w:after="0" w:line="226" w:lineRule="exact"/>
        <w:rPr>
          <w:rFonts w:ascii="Times New Roman" w:eastAsia="Times New Roman" w:hAnsi="Times New Roman" w:cs="Times New Roman"/>
          <w:b/>
          <w:sz w:val="24"/>
          <w:szCs w:val="24"/>
          <w:lang w:eastAsia="ru-RU"/>
        </w:rPr>
      </w:pPr>
      <w:r w:rsidRPr="002A00D4">
        <w:rPr>
          <w:rFonts w:ascii="Times New Roman" w:eastAsia="Times New Roman" w:hAnsi="Times New Roman" w:cs="Times New Roman"/>
          <w:sz w:val="24"/>
          <w:szCs w:val="24"/>
          <w:lang w:eastAsia="ru-RU"/>
        </w:rPr>
        <w:t xml:space="preserve">1. </w:t>
      </w:r>
      <w:proofErr w:type="spellStart"/>
      <w:r w:rsidRPr="002A00D4">
        <w:rPr>
          <w:rFonts w:ascii="Times New Roman" w:eastAsia="Times New Roman" w:hAnsi="Times New Roman" w:cs="Times New Roman"/>
          <w:sz w:val="24"/>
          <w:szCs w:val="24"/>
          <w:lang w:eastAsia="ru-RU"/>
        </w:rPr>
        <w:t>Курош</w:t>
      </w:r>
      <w:proofErr w:type="spellEnd"/>
      <w:r w:rsidRPr="002A00D4">
        <w:rPr>
          <w:rFonts w:ascii="Times New Roman" w:eastAsia="Times New Roman" w:hAnsi="Times New Roman" w:cs="Times New Roman"/>
          <w:sz w:val="24"/>
          <w:szCs w:val="24"/>
          <w:lang w:eastAsia="ru-RU"/>
        </w:rPr>
        <w:t xml:space="preserve"> А.Г. Курс </w:t>
      </w:r>
      <w:proofErr w:type="spellStart"/>
      <w:r w:rsidRPr="002A00D4">
        <w:rPr>
          <w:rFonts w:ascii="Times New Roman" w:eastAsia="Times New Roman" w:hAnsi="Times New Roman" w:cs="Times New Roman"/>
          <w:sz w:val="24"/>
          <w:szCs w:val="24"/>
          <w:lang w:eastAsia="ru-RU"/>
        </w:rPr>
        <w:t>высшей</w:t>
      </w:r>
      <w:proofErr w:type="spellEnd"/>
      <w:r w:rsidRPr="002A00D4">
        <w:rPr>
          <w:rFonts w:ascii="Times New Roman" w:eastAsia="Times New Roman" w:hAnsi="Times New Roman" w:cs="Times New Roman"/>
          <w:sz w:val="24"/>
          <w:szCs w:val="24"/>
          <w:lang w:eastAsia="ru-RU"/>
        </w:rPr>
        <w:t xml:space="preserve"> </w:t>
      </w:r>
      <w:proofErr w:type="spellStart"/>
      <w:r w:rsidRPr="002A00D4">
        <w:rPr>
          <w:rFonts w:ascii="Times New Roman" w:eastAsia="Times New Roman" w:hAnsi="Times New Roman" w:cs="Times New Roman"/>
          <w:sz w:val="24"/>
          <w:szCs w:val="24"/>
          <w:lang w:eastAsia="ru-RU"/>
        </w:rPr>
        <w:t>алгебры</w:t>
      </w:r>
      <w:proofErr w:type="spellEnd"/>
      <w:r w:rsidRPr="002A00D4">
        <w:rPr>
          <w:rFonts w:ascii="Times New Roman" w:eastAsia="Times New Roman" w:hAnsi="Times New Roman" w:cs="Times New Roman"/>
          <w:sz w:val="24"/>
          <w:szCs w:val="24"/>
          <w:lang w:eastAsia="ru-RU"/>
        </w:rPr>
        <w:t>. –М.: Наука, 1971. –431 с.</w:t>
      </w:r>
    </w:p>
    <w:p w:rsidR="00C1205E" w:rsidRPr="002A00D4" w:rsidRDefault="00C1205E" w:rsidP="00AD076C">
      <w:pPr>
        <w:shd w:val="clear" w:color="auto" w:fill="FFFFFF"/>
        <w:tabs>
          <w:tab w:val="left" w:pos="365"/>
        </w:tabs>
        <w:spacing w:before="14" w:after="0" w:line="226" w:lineRule="exact"/>
        <w:jc w:val="center"/>
        <w:rPr>
          <w:rFonts w:ascii="Times New Roman" w:eastAsia="Times New Roman" w:hAnsi="Times New Roman" w:cs="Times New Roman"/>
          <w:b/>
          <w:sz w:val="24"/>
          <w:szCs w:val="24"/>
          <w:lang w:eastAsia="ru-RU"/>
        </w:rPr>
      </w:pPr>
    </w:p>
    <w:p w:rsidR="00AD076C" w:rsidRPr="002A00D4" w:rsidRDefault="00AE73B8" w:rsidP="00AD076C">
      <w:pPr>
        <w:shd w:val="clear" w:color="auto" w:fill="FFFFFF"/>
        <w:tabs>
          <w:tab w:val="left" w:pos="365"/>
        </w:tabs>
        <w:spacing w:before="14" w:after="0" w:line="226" w:lineRule="exact"/>
        <w:jc w:val="center"/>
        <w:rPr>
          <w:rFonts w:ascii="Times New Roman" w:eastAsia="Times New Roman" w:hAnsi="Times New Roman" w:cs="Times New Roman"/>
          <w:b/>
          <w:sz w:val="24"/>
          <w:szCs w:val="24"/>
          <w:lang w:eastAsia="ru-RU"/>
        </w:rPr>
      </w:pPr>
      <w:r w:rsidRPr="002A00D4">
        <w:rPr>
          <w:rFonts w:ascii="Times New Roman" w:eastAsia="Times New Roman" w:hAnsi="Times New Roman" w:cs="Times New Roman"/>
          <w:b/>
          <w:sz w:val="24"/>
          <w:szCs w:val="24"/>
          <w:lang w:eastAsia="ru-RU"/>
        </w:rPr>
        <w:t>6</w:t>
      </w:r>
      <w:r w:rsidR="00AD076C" w:rsidRPr="002A00D4">
        <w:rPr>
          <w:rFonts w:ascii="Times New Roman" w:eastAsia="Times New Roman" w:hAnsi="Times New Roman" w:cs="Times New Roman"/>
          <w:b/>
          <w:sz w:val="24"/>
          <w:szCs w:val="24"/>
          <w:lang w:eastAsia="ru-RU"/>
        </w:rPr>
        <w:t>. Інформаційні ресурси</w:t>
      </w:r>
    </w:p>
    <w:p w:rsidR="002A00D4" w:rsidRPr="002A00D4" w:rsidRDefault="00AD076C" w:rsidP="002A00D4">
      <w:pPr>
        <w:pStyle w:val="a6"/>
        <w:numPr>
          <w:ilvl w:val="0"/>
          <w:numId w:val="7"/>
        </w:numPr>
        <w:spacing w:after="0" w:line="240" w:lineRule="auto"/>
        <w:jc w:val="both"/>
        <w:rPr>
          <w:sz w:val="24"/>
          <w:szCs w:val="24"/>
        </w:rPr>
      </w:pPr>
      <w:r w:rsidRPr="002A00D4">
        <w:rPr>
          <w:rFonts w:ascii="Times New Roman" w:eastAsia="Times New Roman" w:hAnsi="Times New Roman" w:cs="Times New Roman"/>
          <w:sz w:val="24"/>
          <w:szCs w:val="24"/>
          <w:lang w:eastAsia="ru-RU"/>
        </w:rPr>
        <w:t>Електронн</w:t>
      </w:r>
      <w:r w:rsidR="00C1205E" w:rsidRPr="002A00D4">
        <w:rPr>
          <w:rFonts w:ascii="Times New Roman" w:eastAsia="Times New Roman" w:hAnsi="Times New Roman" w:cs="Times New Roman"/>
          <w:sz w:val="24"/>
          <w:szCs w:val="24"/>
          <w:lang w:eastAsia="ru-RU"/>
        </w:rPr>
        <w:t>ий курс</w:t>
      </w:r>
      <w:r w:rsidRPr="002A00D4">
        <w:rPr>
          <w:rFonts w:ascii="Times New Roman" w:eastAsia="Times New Roman" w:hAnsi="Times New Roman" w:cs="Times New Roman"/>
          <w:sz w:val="24"/>
          <w:szCs w:val="24"/>
          <w:lang w:eastAsia="ru-RU"/>
        </w:rPr>
        <w:t xml:space="preserve"> «</w:t>
      </w:r>
      <w:r w:rsidR="00C1205E" w:rsidRPr="002A00D4">
        <w:rPr>
          <w:rFonts w:ascii="Times New Roman" w:eastAsia="Times New Roman" w:hAnsi="Times New Roman" w:cs="Times New Roman"/>
          <w:sz w:val="24"/>
          <w:szCs w:val="24"/>
          <w:lang w:eastAsia="ru-RU"/>
        </w:rPr>
        <w:t>Гіперкомплексні системи чисел</w:t>
      </w:r>
      <w:r w:rsidRPr="002A00D4">
        <w:rPr>
          <w:rFonts w:ascii="Times New Roman" w:eastAsia="Times New Roman" w:hAnsi="Times New Roman" w:cs="Times New Roman"/>
          <w:sz w:val="24"/>
          <w:szCs w:val="24"/>
          <w:lang w:eastAsia="ru-RU"/>
        </w:rPr>
        <w:t>», розміщен</w:t>
      </w:r>
      <w:r w:rsidR="00C1205E" w:rsidRPr="002A00D4">
        <w:rPr>
          <w:rFonts w:ascii="Times New Roman" w:eastAsia="Times New Roman" w:hAnsi="Times New Roman" w:cs="Times New Roman"/>
          <w:sz w:val="24"/>
          <w:szCs w:val="24"/>
          <w:lang w:eastAsia="ru-RU"/>
        </w:rPr>
        <w:t>ий</w:t>
      </w:r>
      <w:r w:rsidRPr="002A00D4">
        <w:rPr>
          <w:rFonts w:ascii="Times New Roman" w:eastAsia="Times New Roman" w:hAnsi="Times New Roman" w:cs="Times New Roman"/>
          <w:sz w:val="24"/>
          <w:szCs w:val="24"/>
          <w:lang w:eastAsia="ru-RU"/>
        </w:rPr>
        <w:t xml:space="preserve"> в університетській мережі</w:t>
      </w:r>
      <w:r w:rsidR="002A00D4" w:rsidRPr="002A00D4">
        <w:rPr>
          <w:rFonts w:ascii="Times New Roman" w:hAnsi="Times New Roman" w:cs="Times New Roman"/>
          <w:b/>
          <w:bCs/>
          <w:color w:val="000000" w:themeColor="text1"/>
          <w:kern w:val="24"/>
          <w:sz w:val="24"/>
          <w:szCs w:val="24"/>
        </w:rPr>
        <w:t xml:space="preserve"> </w:t>
      </w:r>
      <w:hyperlink r:id="rId10" w:history="1">
        <w:r w:rsidR="002A00D4" w:rsidRPr="002A00D4">
          <w:rPr>
            <w:rStyle w:val="a4"/>
            <w:sz w:val="24"/>
            <w:szCs w:val="24"/>
          </w:rPr>
          <w:t>https://moodle.chnu.edu.ua/course/view.php?id=2194</w:t>
        </w:r>
      </w:hyperlink>
      <w:r w:rsidR="002A00D4" w:rsidRPr="002A00D4">
        <w:rPr>
          <w:rFonts w:ascii="Times New Roman" w:hAnsi="Times New Roman" w:cs="Times New Roman"/>
          <w:b/>
          <w:bCs/>
          <w:color w:val="000000" w:themeColor="text1"/>
          <w:kern w:val="24"/>
          <w:sz w:val="24"/>
          <w:szCs w:val="24"/>
        </w:rPr>
        <w:t xml:space="preserve">  - </w:t>
      </w:r>
      <w:r w:rsidR="002A00D4" w:rsidRPr="002A00D4">
        <w:rPr>
          <w:rFonts w:ascii="Times New Roman" w:hAnsi="Times New Roman" w:cs="Times New Roman"/>
          <w:bCs/>
          <w:color w:val="000000" w:themeColor="text1"/>
          <w:kern w:val="24"/>
          <w:sz w:val="24"/>
          <w:szCs w:val="24"/>
        </w:rPr>
        <w:t xml:space="preserve">сторінка курсу в </w:t>
      </w:r>
      <w:r w:rsidR="002A00D4" w:rsidRPr="002A00D4">
        <w:rPr>
          <w:rFonts w:ascii="Times New Roman" w:hAnsi="Times New Roman" w:cs="Times New Roman"/>
          <w:bCs/>
          <w:color w:val="000000" w:themeColor="text1"/>
          <w:kern w:val="24"/>
          <w:sz w:val="24"/>
          <w:szCs w:val="24"/>
          <w:lang w:val="pl-PL"/>
        </w:rPr>
        <w:t>Moodle</w:t>
      </w:r>
      <w:r w:rsidR="002A00D4" w:rsidRPr="002A00D4">
        <w:rPr>
          <w:rFonts w:ascii="Times New Roman" w:hAnsi="Times New Roman" w:cs="Times New Roman"/>
          <w:bCs/>
          <w:color w:val="000000" w:themeColor="text1"/>
          <w:kern w:val="24"/>
          <w:sz w:val="24"/>
          <w:szCs w:val="24"/>
        </w:rPr>
        <w:t>.</w:t>
      </w:r>
    </w:p>
    <w:p w:rsidR="00AD076C" w:rsidRPr="002A00D4" w:rsidRDefault="00AD076C" w:rsidP="002A00D4">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2A00D4">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2A00D4">
        <w:rPr>
          <w:rFonts w:ascii="Times New Roman" w:eastAsia="Times New Roman" w:hAnsi="Times New Roman" w:cs="Times New Roman"/>
          <w:sz w:val="24"/>
          <w:szCs w:val="24"/>
          <w:lang w:eastAsia="ru-RU"/>
        </w:rPr>
        <w:t>Федьковича</w:t>
      </w:r>
      <w:proofErr w:type="spellEnd"/>
      <w:r w:rsidRPr="002A00D4">
        <w:rPr>
          <w:rFonts w:ascii="Times New Roman" w:eastAsia="Times New Roman" w:hAnsi="Times New Roman" w:cs="Times New Roman"/>
          <w:sz w:val="24"/>
          <w:szCs w:val="24"/>
          <w:lang w:eastAsia="ru-RU"/>
        </w:rPr>
        <w:t xml:space="preserve"> </w:t>
      </w:r>
      <w:hyperlink r:id="rId11" w:history="1">
        <w:r w:rsidRPr="002A00D4">
          <w:rPr>
            <w:rFonts w:ascii="Times New Roman" w:eastAsia="Times New Roman" w:hAnsi="Times New Roman" w:cs="Times New Roman"/>
            <w:color w:val="0000FF"/>
            <w:sz w:val="24"/>
            <w:szCs w:val="24"/>
            <w:u w:val="single"/>
            <w:lang w:eastAsia="ru-RU"/>
          </w:rPr>
          <w:t>http://fmi.org.ua/</w:t>
        </w:r>
      </w:hyperlink>
      <w:r w:rsidRPr="002A00D4">
        <w:rPr>
          <w:rFonts w:ascii="Times New Roman" w:eastAsia="Times New Roman" w:hAnsi="Times New Roman" w:cs="Times New Roman"/>
          <w:sz w:val="24"/>
          <w:szCs w:val="24"/>
          <w:lang w:eastAsia="ru-RU"/>
        </w:rPr>
        <w:t xml:space="preserve"> </w:t>
      </w:r>
    </w:p>
    <w:p w:rsidR="00AD076C" w:rsidRPr="002A00D4" w:rsidRDefault="00AD076C" w:rsidP="002A00D4">
      <w:pPr>
        <w:numPr>
          <w:ilvl w:val="0"/>
          <w:numId w:val="7"/>
        </w:numPr>
        <w:spacing w:after="0" w:line="240" w:lineRule="auto"/>
        <w:jc w:val="both"/>
        <w:rPr>
          <w:rFonts w:ascii="Times New Roman" w:eastAsia="Times New Roman" w:hAnsi="Times New Roman" w:cs="Times New Roman"/>
          <w:sz w:val="24"/>
          <w:szCs w:val="24"/>
          <w:lang w:eastAsia="ru-RU"/>
        </w:rPr>
      </w:pPr>
      <w:r w:rsidRPr="002A00D4">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2A00D4">
        <w:rPr>
          <w:rFonts w:ascii="Times New Roman" w:eastAsia="Times New Roman" w:hAnsi="Times New Roman" w:cs="Times New Roman"/>
          <w:sz w:val="24"/>
          <w:szCs w:val="24"/>
          <w:lang w:eastAsia="ru-RU"/>
        </w:rPr>
        <w:t>Федьковича</w:t>
      </w:r>
      <w:proofErr w:type="spellEnd"/>
      <w:r w:rsidRPr="002A00D4">
        <w:rPr>
          <w:rFonts w:ascii="Times New Roman" w:eastAsia="Times New Roman" w:hAnsi="Times New Roman" w:cs="Times New Roman"/>
          <w:sz w:val="24"/>
          <w:szCs w:val="24"/>
          <w:lang w:eastAsia="ru-RU"/>
        </w:rPr>
        <w:t xml:space="preserve"> </w:t>
      </w:r>
      <w:hyperlink r:id="rId12" w:history="1">
        <w:r w:rsidRPr="002A00D4">
          <w:rPr>
            <w:rFonts w:ascii="Times New Roman" w:eastAsia="Times New Roman" w:hAnsi="Times New Roman" w:cs="Times New Roman"/>
            <w:color w:val="0000FF"/>
            <w:sz w:val="24"/>
            <w:szCs w:val="24"/>
            <w:u w:val="single"/>
            <w:lang w:eastAsia="ru-RU"/>
          </w:rPr>
          <w:t>http://www.library.chnu.edu.ua/</w:t>
        </w:r>
      </w:hyperlink>
    </w:p>
    <w:p w:rsidR="00AD076C" w:rsidRPr="002A00D4" w:rsidRDefault="00AD076C" w:rsidP="002A00D4">
      <w:pPr>
        <w:numPr>
          <w:ilvl w:val="0"/>
          <w:numId w:val="7"/>
        </w:numPr>
        <w:spacing w:after="0" w:line="240" w:lineRule="auto"/>
        <w:jc w:val="both"/>
        <w:rPr>
          <w:rFonts w:ascii="Times New Roman" w:eastAsia="Times New Roman" w:hAnsi="Times New Roman" w:cs="Times New Roman"/>
          <w:sz w:val="24"/>
          <w:szCs w:val="24"/>
          <w:lang w:eastAsia="ru-RU"/>
        </w:rPr>
      </w:pPr>
      <w:r w:rsidRPr="002A00D4">
        <w:rPr>
          <w:rFonts w:ascii="Times New Roman" w:eastAsia="Times New Roman" w:hAnsi="Times New Roman" w:cs="Times New Roman"/>
          <w:sz w:val="24"/>
          <w:szCs w:val="24"/>
          <w:lang w:eastAsia="ru-RU"/>
        </w:rPr>
        <w:t xml:space="preserve">Віртуальна математична бібліотека </w:t>
      </w:r>
      <w:hyperlink r:id="rId13" w:history="1">
        <w:r w:rsidRPr="002A00D4">
          <w:rPr>
            <w:rFonts w:ascii="Times New Roman" w:eastAsia="Times New Roman" w:hAnsi="Times New Roman" w:cs="Times New Roman"/>
            <w:color w:val="0000FF"/>
            <w:sz w:val="24"/>
            <w:szCs w:val="24"/>
            <w:u w:val="single"/>
            <w:lang w:eastAsia="ru-RU"/>
          </w:rPr>
          <w:t>http://euclid.math.fsu.edu/Science/math.html</w:t>
        </w:r>
      </w:hyperlink>
    </w:p>
    <w:p w:rsidR="00BD4AAB" w:rsidRPr="002A00D4" w:rsidRDefault="00AD076C" w:rsidP="002A00D4">
      <w:pPr>
        <w:numPr>
          <w:ilvl w:val="0"/>
          <w:numId w:val="7"/>
        </w:numPr>
        <w:spacing w:after="0" w:line="240" w:lineRule="auto"/>
        <w:jc w:val="both"/>
        <w:rPr>
          <w:rFonts w:ascii="Times New Roman" w:eastAsia="Times New Roman" w:hAnsi="Times New Roman" w:cs="Times New Roman"/>
          <w:sz w:val="24"/>
          <w:szCs w:val="24"/>
          <w:lang w:eastAsia="ru-RU"/>
        </w:rPr>
      </w:pPr>
      <w:r w:rsidRPr="002A00D4">
        <w:rPr>
          <w:rFonts w:ascii="Times New Roman" w:eastAsia="Times New Roman" w:hAnsi="Times New Roman" w:cs="Times New Roman"/>
          <w:sz w:val="24"/>
          <w:szCs w:val="24"/>
          <w:lang w:eastAsia="ru-RU"/>
        </w:rPr>
        <w:t xml:space="preserve">Фізико-математична бібліотека </w:t>
      </w:r>
      <w:hyperlink r:id="rId14" w:history="1">
        <w:r w:rsidRPr="002A00D4">
          <w:rPr>
            <w:rFonts w:ascii="Times New Roman" w:eastAsia="Times New Roman" w:hAnsi="Times New Roman" w:cs="Times New Roman"/>
            <w:color w:val="0000FF"/>
            <w:sz w:val="24"/>
            <w:szCs w:val="24"/>
            <w:u w:val="single"/>
            <w:lang w:eastAsia="ru-RU"/>
          </w:rPr>
          <w:t>http://ftp.kinetics.nsc.ru/chichinin/pmlic.htm</w:t>
        </w:r>
      </w:hyperlink>
    </w:p>
    <w:p w:rsidR="004540F4" w:rsidRPr="002A00D4" w:rsidRDefault="00406341" w:rsidP="002A00D4">
      <w:pPr>
        <w:numPr>
          <w:ilvl w:val="0"/>
          <w:numId w:val="7"/>
        </w:numPr>
        <w:spacing w:after="0" w:line="240" w:lineRule="auto"/>
        <w:jc w:val="both"/>
        <w:rPr>
          <w:rFonts w:ascii="Times New Roman" w:eastAsia="Times New Roman" w:hAnsi="Times New Roman" w:cs="Times New Roman"/>
          <w:sz w:val="24"/>
          <w:szCs w:val="24"/>
          <w:lang w:eastAsia="ru-RU"/>
        </w:rPr>
      </w:pPr>
      <w:hyperlink r:id="rId15" w:tgtFrame="_blank" w:history="1">
        <w:r w:rsidR="00AD076C" w:rsidRPr="002A00D4">
          <w:rPr>
            <w:rFonts w:ascii="Times New Roman" w:eastAsia="Times New Roman" w:hAnsi="Times New Roman" w:cs="Times New Roman"/>
            <w:sz w:val="24"/>
            <w:szCs w:val="24"/>
            <w:lang w:eastAsia="ru-RU"/>
          </w:rPr>
          <w:t>DjVu Library Математична бібліотека</w:t>
        </w:r>
      </w:hyperlink>
      <w:r w:rsidR="00AD076C" w:rsidRPr="002A00D4">
        <w:rPr>
          <w:rFonts w:ascii="Times New Roman" w:eastAsia="Times New Roman" w:hAnsi="Times New Roman" w:cs="Times New Roman"/>
          <w:sz w:val="24"/>
          <w:szCs w:val="24"/>
          <w:lang w:eastAsia="ru-RU"/>
        </w:rPr>
        <w:t xml:space="preserve">  </w:t>
      </w:r>
      <w:hyperlink r:id="rId16" w:history="1">
        <w:r w:rsidR="00AD076C" w:rsidRPr="002A00D4">
          <w:rPr>
            <w:rFonts w:ascii="Times New Roman" w:eastAsia="Times New Roman" w:hAnsi="Times New Roman" w:cs="Times New Roman"/>
            <w:color w:val="0000FF"/>
            <w:sz w:val="24"/>
            <w:szCs w:val="24"/>
            <w:u w:val="single"/>
            <w:lang w:eastAsia="ru-RU"/>
          </w:rPr>
          <w:t>http://djvu-lib.narod.ru/index-all.html</w:t>
        </w:r>
      </w:hyperlink>
    </w:p>
    <w:p w:rsidR="00A1227C" w:rsidRPr="00E17335" w:rsidRDefault="00A1227C" w:rsidP="00073911">
      <w:pPr>
        <w:spacing w:after="0" w:line="240" w:lineRule="auto"/>
        <w:ind w:firstLine="709"/>
        <w:jc w:val="center"/>
        <w:rPr>
          <w:rFonts w:ascii="Times New Roman" w:hAnsi="Times New Roman" w:cs="Times New Roman"/>
          <w:color w:val="000000" w:themeColor="text1"/>
          <w:kern w:val="24"/>
          <w:sz w:val="24"/>
          <w:szCs w:val="24"/>
        </w:rPr>
      </w:pPr>
    </w:p>
    <w:sectPr w:rsidR="00A1227C" w:rsidRPr="00E17335"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10"/>
    <w:multiLevelType w:val="hybridMultilevel"/>
    <w:tmpl w:val="1948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623D4"/>
    <w:multiLevelType w:val="hybridMultilevel"/>
    <w:tmpl w:val="E2FEAAC0"/>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C68D4"/>
    <w:multiLevelType w:val="hybridMultilevel"/>
    <w:tmpl w:val="AC6E7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62145A"/>
    <w:multiLevelType w:val="hybridMultilevel"/>
    <w:tmpl w:val="14EA9974"/>
    <w:lvl w:ilvl="0" w:tplc="A1A85850">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5" w15:restartNumberingAfterBreak="0">
    <w:nsid w:val="5A78657F"/>
    <w:multiLevelType w:val="hybridMultilevel"/>
    <w:tmpl w:val="246E1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454F4"/>
    <w:rsid w:val="00052399"/>
    <w:rsid w:val="00053AB4"/>
    <w:rsid w:val="00060C35"/>
    <w:rsid w:val="00073911"/>
    <w:rsid w:val="000921DF"/>
    <w:rsid w:val="000D0725"/>
    <w:rsid w:val="000D55E4"/>
    <w:rsid w:val="00105634"/>
    <w:rsid w:val="00105FDE"/>
    <w:rsid w:val="00122AC6"/>
    <w:rsid w:val="001360E2"/>
    <w:rsid w:val="0018534D"/>
    <w:rsid w:val="001A50DA"/>
    <w:rsid w:val="001B7B15"/>
    <w:rsid w:val="001D68D1"/>
    <w:rsid w:val="001E5F58"/>
    <w:rsid w:val="0020429B"/>
    <w:rsid w:val="002A00D4"/>
    <w:rsid w:val="002E38C6"/>
    <w:rsid w:val="00351858"/>
    <w:rsid w:val="00357D08"/>
    <w:rsid w:val="003708F6"/>
    <w:rsid w:val="003859A4"/>
    <w:rsid w:val="003A1C64"/>
    <w:rsid w:val="004023E2"/>
    <w:rsid w:val="00406341"/>
    <w:rsid w:val="00434D95"/>
    <w:rsid w:val="004540F4"/>
    <w:rsid w:val="00473812"/>
    <w:rsid w:val="004A4E87"/>
    <w:rsid w:val="005227A4"/>
    <w:rsid w:val="00524B98"/>
    <w:rsid w:val="00541ED3"/>
    <w:rsid w:val="0054559F"/>
    <w:rsid w:val="0055634B"/>
    <w:rsid w:val="00562C57"/>
    <w:rsid w:val="0057456D"/>
    <w:rsid w:val="005C262E"/>
    <w:rsid w:val="00626CB7"/>
    <w:rsid w:val="006D22E8"/>
    <w:rsid w:val="006E0B00"/>
    <w:rsid w:val="006E4631"/>
    <w:rsid w:val="006E49A9"/>
    <w:rsid w:val="00743086"/>
    <w:rsid w:val="00752DF5"/>
    <w:rsid w:val="00782420"/>
    <w:rsid w:val="007A7B9A"/>
    <w:rsid w:val="008207F6"/>
    <w:rsid w:val="00833C33"/>
    <w:rsid w:val="0083565E"/>
    <w:rsid w:val="008550DD"/>
    <w:rsid w:val="00865F76"/>
    <w:rsid w:val="00885036"/>
    <w:rsid w:val="008B0242"/>
    <w:rsid w:val="008C0F2F"/>
    <w:rsid w:val="008D22FE"/>
    <w:rsid w:val="00991A4F"/>
    <w:rsid w:val="009D3D7E"/>
    <w:rsid w:val="00A1227C"/>
    <w:rsid w:val="00A212E4"/>
    <w:rsid w:val="00A531D7"/>
    <w:rsid w:val="00A53E44"/>
    <w:rsid w:val="00A61109"/>
    <w:rsid w:val="00A61445"/>
    <w:rsid w:val="00A70E85"/>
    <w:rsid w:val="00A71CCA"/>
    <w:rsid w:val="00AA6115"/>
    <w:rsid w:val="00AC49D3"/>
    <w:rsid w:val="00AD076C"/>
    <w:rsid w:val="00AD6075"/>
    <w:rsid w:val="00AE73B8"/>
    <w:rsid w:val="00B11A68"/>
    <w:rsid w:val="00B27A31"/>
    <w:rsid w:val="00B51762"/>
    <w:rsid w:val="00BD4AAB"/>
    <w:rsid w:val="00BF48C5"/>
    <w:rsid w:val="00C1205E"/>
    <w:rsid w:val="00C22151"/>
    <w:rsid w:val="00C241EE"/>
    <w:rsid w:val="00C45D11"/>
    <w:rsid w:val="00C71E73"/>
    <w:rsid w:val="00CE4E24"/>
    <w:rsid w:val="00CF7F45"/>
    <w:rsid w:val="00D0122D"/>
    <w:rsid w:val="00D40206"/>
    <w:rsid w:val="00D563B4"/>
    <w:rsid w:val="00D72786"/>
    <w:rsid w:val="00DC1137"/>
    <w:rsid w:val="00E17335"/>
    <w:rsid w:val="00E30B4C"/>
    <w:rsid w:val="00E66367"/>
    <w:rsid w:val="00E72171"/>
    <w:rsid w:val="00EB4C51"/>
    <w:rsid w:val="00F03790"/>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DC8"/>
  <w15:docId w15:val="{B9B20DDD-F9B6-4C58-9FA0-3E2E0DE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A4F"/>
    <w:rPr>
      <w:color w:val="0000FF"/>
      <w:u w:val="single"/>
    </w:rPr>
  </w:style>
  <w:style w:type="paragraph" w:styleId="3">
    <w:name w:val="Body Text Indent 3"/>
    <w:basedOn w:val="a"/>
    <w:link w:val="30"/>
    <w:uiPriority w:val="99"/>
    <w:semiHidden/>
    <w:unhideWhenUsed/>
    <w:rsid w:val="00AD076C"/>
    <w:pPr>
      <w:spacing w:after="120"/>
      <w:ind w:left="283"/>
    </w:pPr>
    <w:rPr>
      <w:sz w:val="16"/>
      <w:szCs w:val="16"/>
    </w:rPr>
  </w:style>
  <w:style w:type="character" w:customStyle="1" w:styleId="30">
    <w:name w:val="Основной текст с отступом 3 Знак"/>
    <w:basedOn w:val="a0"/>
    <w:link w:val="3"/>
    <w:uiPriority w:val="99"/>
    <w:semiHidden/>
    <w:rsid w:val="00AD076C"/>
    <w:rPr>
      <w:sz w:val="16"/>
      <w:szCs w:val="16"/>
    </w:rPr>
  </w:style>
  <w:style w:type="paragraph" w:customStyle="1" w:styleId="Style7">
    <w:name w:val="Style7"/>
    <w:basedOn w:val="a"/>
    <w:rsid w:val="00AD076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a5">
    <w:name w:val="Знак Знак Знак"/>
    <w:basedOn w:val="a"/>
    <w:rsid w:val="0054559F"/>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2A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yronyk@chnu.edu.ua" TargetMode="External"/><Relationship Id="rId13" Type="http://schemas.openxmlformats.org/officeDocument/2006/relationships/hyperlink" Target="http://euclid.math.fsu.edu/Science/math.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odnaruk@chnu.edu.ua" TargetMode="External"/><Relationship Id="rId12" Type="http://schemas.openxmlformats.org/officeDocument/2006/relationships/hyperlink" Target="http://www.library.chnu.edu.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jvu-lib.narod.ru/index-all.html" TargetMode="External"/><Relationship Id="rId1" Type="http://schemas.openxmlformats.org/officeDocument/2006/relationships/customXml" Target="../customXml/item1.xml"/><Relationship Id="rId6" Type="http://schemas.openxmlformats.org/officeDocument/2006/relationships/hyperlink" Target="http://algebra.fmi.org.ua/teachers/" TargetMode="External"/><Relationship Id="rId11" Type="http://schemas.openxmlformats.org/officeDocument/2006/relationships/hyperlink" Target="http://fmi.org.ua/" TargetMode="External"/><Relationship Id="rId5" Type="http://schemas.openxmlformats.org/officeDocument/2006/relationships/webSettings" Target="webSettings.xml"/><Relationship Id="rId15" Type="http://schemas.openxmlformats.org/officeDocument/2006/relationships/hyperlink" Target="http://djvu-lib.narod.ru/index-all.html" TargetMode="External"/><Relationship Id="rId10" Type="http://schemas.openxmlformats.org/officeDocument/2006/relationships/hyperlink" Target="https://moodle.chnu.edu.ua/course/view.php?id=2194" TargetMode="External"/><Relationship Id="rId4" Type="http://schemas.openxmlformats.org/officeDocument/2006/relationships/settings" Target="settings.xml"/><Relationship Id="rId9" Type="http://schemas.openxmlformats.org/officeDocument/2006/relationships/hyperlink" Target="https://moodle.chnu.edu.ua/course/view.php?id=2194" TargetMode="External"/><Relationship Id="rId14" Type="http://schemas.openxmlformats.org/officeDocument/2006/relationships/hyperlink" Target="http://ftp.kinetics.nsc.ru/chichinin/pml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E71D-B0E1-4654-B6FF-8EF7E358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Dell</cp:lastModifiedBy>
  <cp:revision>142</cp:revision>
  <dcterms:created xsi:type="dcterms:W3CDTF">2020-03-03T16:21:00Z</dcterms:created>
  <dcterms:modified xsi:type="dcterms:W3CDTF">2020-10-01T17:03:00Z</dcterms:modified>
</cp:coreProperties>
</file>